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E1EE4" w14:textId="4C0C46B1" w:rsidR="00BC5A00" w:rsidRPr="00BC5A00" w:rsidRDefault="00BC5A00" w:rsidP="00CA50B4">
      <w:pPr>
        <w:ind w:right="3542"/>
        <w:rPr>
          <w:rFonts w:ascii="Arial" w:hAnsi="Arial" w:cs="Arial"/>
          <w:b/>
          <w:bCs/>
          <w:color w:val="FFFFFF" w:themeColor="background1"/>
          <w:sz w:val="48"/>
          <w:szCs w:val="48"/>
        </w:rPr>
      </w:pPr>
      <w:r w:rsidRPr="00BC5A00">
        <w:rPr>
          <w:rFonts w:ascii="Arial" w:hAnsi="Arial" w:cs="Arial"/>
          <w:b/>
          <w:bCs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5962D" wp14:editId="105EFF7D">
                <wp:simplePos x="0" y="0"/>
                <wp:positionH relativeFrom="column">
                  <wp:posOffset>5064760</wp:posOffset>
                </wp:positionH>
                <wp:positionV relativeFrom="paragraph">
                  <wp:posOffset>-330835</wp:posOffset>
                </wp:positionV>
                <wp:extent cx="1740665" cy="27146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665" cy="271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3EE51" w14:textId="77777777" w:rsidR="00CA50B4" w:rsidRDefault="00CA50B4" w:rsidP="00BC5A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76A7511" w14:textId="6C238CED" w:rsidR="00CA50B4" w:rsidRPr="00BC5A00" w:rsidRDefault="00F43EC2" w:rsidP="00CA50B4">
                            <w:pPr>
                              <w:pBdr>
                                <w:bottom w:val="single" w:sz="4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>General Manager-Housing services -TAS</w:t>
                            </w:r>
                          </w:p>
                          <w:p w14:paraId="3A19C646" w14:textId="05CA52D1" w:rsidR="00CA50B4" w:rsidRPr="00BC5A00" w:rsidRDefault="00202EB2" w:rsidP="00CA50B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Eviction- TAS</w:t>
                            </w:r>
                          </w:p>
                          <w:p w14:paraId="6D5CE0B6" w14:textId="77777777" w:rsidR="00BC5A00" w:rsidRPr="00BC5A00" w:rsidRDefault="00BC5A00" w:rsidP="00BC5A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1F258D98" w14:textId="77777777" w:rsidR="00BC5A00" w:rsidRPr="00BC5A00" w:rsidRDefault="00BC5A00" w:rsidP="00BC5A00">
                            <w:pPr>
                              <w:pBdr>
                                <w:bottom w:val="single" w:sz="4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BC5A0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>Version</w:t>
                            </w:r>
                          </w:p>
                          <w:p w14:paraId="7EB5D436" w14:textId="77777777" w:rsidR="00BC5A00" w:rsidRPr="00BC5A00" w:rsidRDefault="00BC5A00" w:rsidP="00BC5A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Insert version number</w:t>
                            </w:r>
                          </w:p>
                          <w:p w14:paraId="209B0D36" w14:textId="5C47D9BC" w:rsidR="00BC5A00" w:rsidRDefault="00D25607" w:rsidP="00BC5A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4B78F8F5" w14:textId="77777777" w:rsidR="00D25607" w:rsidRPr="00BC5A00" w:rsidRDefault="00D25607" w:rsidP="00BC5A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756922D" w14:textId="77777777" w:rsidR="00BC5A00" w:rsidRPr="00BC5A00" w:rsidRDefault="00CA50B4" w:rsidP="00BC5A00">
                            <w:pPr>
                              <w:pBdr>
                                <w:bottom w:val="single" w:sz="4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Issue / Approval Date </w:t>
                            </w:r>
                          </w:p>
                          <w:p w14:paraId="4F32C614" w14:textId="77777777" w:rsidR="00BC5A00" w:rsidRPr="00BC5A00" w:rsidRDefault="00BC5A00" w:rsidP="00BC5A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Insert date</w:t>
                            </w:r>
                          </w:p>
                          <w:p w14:paraId="69E5BF4F" w14:textId="77777777" w:rsidR="00BC5A00" w:rsidRPr="00BC5A00" w:rsidRDefault="00BC5A00" w:rsidP="00BC5A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DE935EF" w14:textId="77777777" w:rsidR="00BC5A00" w:rsidRPr="00BC5A00" w:rsidRDefault="00CA50B4" w:rsidP="00BC5A00">
                            <w:pPr>
                              <w:pBdr>
                                <w:bottom w:val="single" w:sz="4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t>Last Updated</w:t>
                            </w:r>
                          </w:p>
                          <w:p w14:paraId="66C6CB71" w14:textId="393B8369" w:rsidR="00BC5A00" w:rsidRDefault="00D25607" w:rsidP="00BC5A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31</w:t>
                            </w:r>
                            <w:r w:rsidR="00202EB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8</w:t>
                            </w:r>
                            <w:r w:rsidR="00202EB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/2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021</w:t>
                            </w:r>
                          </w:p>
                          <w:p w14:paraId="7377A209" w14:textId="77777777" w:rsidR="000707A8" w:rsidRDefault="000707A8" w:rsidP="00BC5A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F903A5D" w14:textId="77777777" w:rsidR="007E78B3" w:rsidRPr="00BC5A00" w:rsidRDefault="007E78B3" w:rsidP="007E78B3">
                            <w:pPr>
                              <w:pBdr>
                                <w:bottom w:val="single" w:sz="4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Review period</w:t>
                            </w:r>
                          </w:p>
                          <w:p w14:paraId="6B1BEECE" w14:textId="7DF47258" w:rsidR="007E78B3" w:rsidRPr="003F03AD" w:rsidRDefault="00202EB2" w:rsidP="007E78B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3 years</w:t>
                            </w:r>
                          </w:p>
                          <w:p w14:paraId="29A539B1" w14:textId="77777777" w:rsidR="007E78B3" w:rsidRDefault="007E78B3" w:rsidP="00BC5A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2A301A9" w14:textId="77777777" w:rsidR="007E78B3" w:rsidRPr="00BC5A00" w:rsidRDefault="007E78B3" w:rsidP="00BC5A0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596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8.8pt;margin-top:-26.05pt;width:137.05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" filled="f" stroked="f" strokeweight=".5pt">
                <v:textbox>
                  <w:txbxContent>
                    <w:p w14:paraId="52D3EE51" w14:textId="77777777" w:rsidR="00CA50B4" w:rsidRDefault="00CA50B4" w:rsidP="00BC5A00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76A7511" w14:textId="6C238CED" w:rsidR="00CA50B4" w:rsidRPr="00BC5A00" w:rsidRDefault="00F43EC2" w:rsidP="00CA50B4">
                      <w:pPr>
                        <w:pBdr>
                          <w:bottom w:val="single" w:sz="4" w:space="1" w:color="FFFFFF" w:themeColor="background1"/>
                        </w:pBd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>General Manager-Housing services -TAS</w:t>
                      </w:r>
                    </w:p>
                    <w:p w14:paraId="3A19C646" w14:textId="05CA52D1" w:rsidR="00CA50B4" w:rsidRPr="00BC5A00" w:rsidRDefault="00202EB2" w:rsidP="00CA50B4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Eviction- TAS</w:t>
                      </w:r>
                    </w:p>
                    <w:p w14:paraId="6D5CE0B6" w14:textId="77777777" w:rsidR="00BC5A00" w:rsidRPr="00BC5A00" w:rsidRDefault="00BC5A00" w:rsidP="00BC5A00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1F258D98" w14:textId="77777777" w:rsidR="00BC5A00" w:rsidRPr="00BC5A00" w:rsidRDefault="00BC5A00" w:rsidP="00BC5A00">
                      <w:pPr>
                        <w:pBdr>
                          <w:bottom w:val="single" w:sz="4" w:space="1" w:color="FFFFFF" w:themeColor="background1"/>
                        </w:pBd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</w:pPr>
                      <w:r w:rsidRPr="00BC5A0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>Version</w:t>
                      </w:r>
                    </w:p>
                    <w:p w14:paraId="7EB5D436" w14:textId="77777777" w:rsidR="00BC5A00" w:rsidRPr="00BC5A00" w:rsidRDefault="00BC5A00" w:rsidP="00BC5A00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Insert version number</w:t>
                      </w:r>
                    </w:p>
                    <w:p w14:paraId="209B0D36" w14:textId="5C47D9BC" w:rsidR="00BC5A00" w:rsidRDefault="00D25607" w:rsidP="00BC5A00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2</w:t>
                      </w:r>
                    </w:p>
                    <w:p w14:paraId="4B78F8F5" w14:textId="77777777" w:rsidR="00D25607" w:rsidRPr="00BC5A00" w:rsidRDefault="00D25607" w:rsidP="00BC5A00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14:paraId="7756922D" w14:textId="77777777" w:rsidR="00BC5A00" w:rsidRPr="00BC5A00" w:rsidRDefault="00CA50B4" w:rsidP="00BC5A00">
                      <w:pPr>
                        <w:pBdr>
                          <w:bottom w:val="single" w:sz="4" w:space="1" w:color="FFFFFF" w:themeColor="background1"/>
                        </w:pBd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 xml:space="preserve">Issue / Approval Date </w:t>
                      </w:r>
                    </w:p>
                    <w:p w14:paraId="4F32C614" w14:textId="77777777" w:rsidR="00BC5A00" w:rsidRPr="00BC5A00" w:rsidRDefault="00BC5A00" w:rsidP="00BC5A00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Insert date</w:t>
                      </w:r>
                    </w:p>
                    <w:p w14:paraId="69E5BF4F" w14:textId="77777777" w:rsidR="00BC5A00" w:rsidRPr="00BC5A00" w:rsidRDefault="00BC5A00" w:rsidP="00BC5A00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DE935EF" w14:textId="77777777" w:rsidR="00BC5A00" w:rsidRPr="00BC5A00" w:rsidRDefault="00CA50B4" w:rsidP="00BC5A00">
                      <w:pPr>
                        <w:pBdr>
                          <w:bottom w:val="single" w:sz="4" w:space="1" w:color="FFFFFF" w:themeColor="background1"/>
                        </w:pBd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t>Last Updated</w:t>
                      </w:r>
                    </w:p>
                    <w:p w14:paraId="66C6CB71" w14:textId="393B8369" w:rsidR="00BC5A00" w:rsidRDefault="00D25607" w:rsidP="00BC5A00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31</w:t>
                      </w:r>
                      <w:r w:rsidR="00202EB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/0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8</w:t>
                      </w:r>
                      <w:r w:rsidR="00202EB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/2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021</w:t>
                      </w:r>
                    </w:p>
                    <w:p w14:paraId="7377A209" w14:textId="77777777" w:rsidR="000707A8" w:rsidRDefault="000707A8" w:rsidP="00BC5A00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F903A5D" w14:textId="77777777" w:rsidR="007E78B3" w:rsidRPr="00BC5A00" w:rsidRDefault="007E78B3" w:rsidP="007E78B3">
                      <w:pPr>
                        <w:pBdr>
                          <w:bottom w:val="single" w:sz="4" w:space="1" w:color="FFFFFF" w:themeColor="background1"/>
                        </w:pBd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Review period</w:t>
                      </w:r>
                    </w:p>
                    <w:p w14:paraId="6B1BEECE" w14:textId="7DF47258" w:rsidR="007E78B3" w:rsidRPr="003F03AD" w:rsidRDefault="00202EB2" w:rsidP="007E78B3">
                      <w:pP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  <w:t>3 years</w:t>
                      </w:r>
                    </w:p>
                    <w:p w14:paraId="29A539B1" w14:textId="77777777" w:rsidR="007E78B3" w:rsidRDefault="007E78B3" w:rsidP="00BC5A00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2A301A9" w14:textId="77777777" w:rsidR="007E78B3" w:rsidRPr="00BC5A00" w:rsidRDefault="007E78B3" w:rsidP="00BC5A00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EB2">
        <w:rPr>
          <w:rFonts w:ascii="Arial" w:hAnsi="Arial" w:cs="Arial"/>
          <w:b/>
          <w:bCs/>
          <w:noProof/>
          <w:color w:val="FFFFFF" w:themeColor="background1"/>
          <w:sz w:val="48"/>
          <w:szCs w:val="48"/>
        </w:rPr>
        <w:t>Eviction</w:t>
      </w:r>
      <w:r w:rsidR="00954C7C">
        <w:rPr>
          <w:rFonts w:ascii="Arial" w:hAnsi="Arial" w:cs="Arial"/>
          <w:b/>
          <w:bCs/>
          <w:noProof/>
          <w:color w:val="FFFFFF" w:themeColor="background1"/>
          <w:sz w:val="48"/>
          <w:szCs w:val="48"/>
        </w:rPr>
        <w:t xml:space="preserve"> Policy (Tas)</w:t>
      </w:r>
    </w:p>
    <w:p w14:paraId="5863F8D4" w14:textId="77777777" w:rsidR="00BC5A00" w:rsidRPr="00BC5A00" w:rsidRDefault="00BC5A00" w:rsidP="00CA50B4">
      <w:pPr>
        <w:ind w:right="3542"/>
        <w:rPr>
          <w:rFonts w:ascii="Arial" w:hAnsi="Arial" w:cs="Arial"/>
          <w:b/>
          <w:bCs/>
          <w:color w:val="FFFFFF" w:themeColor="background1"/>
          <w:sz w:val="18"/>
          <w:szCs w:val="18"/>
        </w:rPr>
      </w:pPr>
    </w:p>
    <w:p w14:paraId="0E4DBB5B" w14:textId="77777777" w:rsidR="00BC5A00" w:rsidRPr="00BC5A00" w:rsidRDefault="00BC5A00" w:rsidP="00CA50B4">
      <w:pPr>
        <w:ind w:right="3542"/>
        <w:rPr>
          <w:rFonts w:ascii="Arial" w:hAnsi="Arial" w:cs="Arial"/>
          <w:b/>
          <w:bCs/>
          <w:color w:val="FFFFFF" w:themeColor="background1"/>
          <w:sz w:val="20"/>
          <w:szCs w:val="20"/>
        </w:rPr>
      </w:pPr>
    </w:p>
    <w:p w14:paraId="57193978" w14:textId="77777777" w:rsidR="00BC5A00" w:rsidRPr="00BC5A00" w:rsidRDefault="00BC5A00" w:rsidP="00CA50B4">
      <w:pPr>
        <w:ind w:right="3542"/>
        <w:rPr>
          <w:rFonts w:ascii="Arial" w:hAnsi="Arial" w:cs="Arial"/>
          <w:color w:val="FFFFFF" w:themeColor="background1"/>
          <w:sz w:val="22"/>
          <w:szCs w:val="22"/>
        </w:rPr>
      </w:pPr>
    </w:p>
    <w:p w14:paraId="7DBE9F42" w14:textId="77777777" w:rsidR="00293834" w:rsidRPr="00BC5A00" w:rsidRDefault="00293834" w:rsidP="00CA50B4">
      <w:pPr>
        <w:ind w:right="3542"/>
        <w:rPr>
          <w:rFonts w:ascii="Arial" w:hAnsi="Arial" w:cs="Arial"/>
        </w:rPr>
      </w:pPr>
    </w:p>
    <w:p w14:paraId="14F0B20C" w14:textId="77777777" w:rsidR="00CA50B4" w:rsidRPr="00BC5A00" w:rsidRDefault="00CA50B4" w:rsidP="00CA50B4">
      <w:pPr>
        <w:ind w:right="3542"/>
        <w:rPr>
          <w:rFonts w:ascii="Arial" w:hAnsi="Arial" w:cs="Arial"/>
        </w:rPr>
      </w:pPr>
    </w:p>
    <w:p w14:paraId="70EB2EA1" w14:textId="77777777" w:rsidR="00BC5A00" w:rsidRPr="00BC5A00" w:rsidRDefault="00BC5A00" w:rsidP="00CA50B4">
      <w:pPr>
        <w:ind w:right="3542"/>
        <w:rPr>
          <w:rFonts w:ascii="Arial" w:hAnsi="Arial" w:cs="Arial"/>
        </w:rPr>
      </w:pPr>
    </w:p>
    <w:p w14:paraId="0968C024" w14:textId="77777777" w:rsidR="00BC5A00" w:rsidRPr="00BC5A00" w:rsidRDefault="00BC5A00" w:rsidP="00CA50B4">
      <w:pPr>
        <w:ind w:right="3542"/>
        <w:rPr>
          <w:rFonts w:ascii="Arial" w:hAnsi="Arial" w:cs="Arial"/>
        </w:rPr>
      </w:pPr>
    </w:p>
    <w:p w14:paraId="129FDD0D" w14:textId="77777777" w:rsidR="00BC5A00" w:rsidRPr="00BC5A00" w:rsidRDefault="00BC5A00" w:rsidP="00CA50B4">
      <w:pPr>
        <w:ind w:right="3542"/>
        <w:rPr>
          <w:rFonts w:ascii="Arial" w:hAnsi="Arial" w:cs="Arial"/>
        </w:rPr>
      </w:pPr>
    </w:p>
    <w:p w14:paraId="19F00980" w14:textId="77777777" w:rsidR="00CA50B4" w:rsidRDefault="00CA50B4">
      <w:pPr>
        <w:rPr>
          <w:rFonts w:ascii="Arial" w:hAnsi="Arial" w:cs="Arial"/>
        </w:rPr>
        <w:sectPr w:rsidR="00CA50B4" w:rsidSect="00CA50B4"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488" w:right="256" w:bottom="1440" w:left="589" w:header="333" w:footer="708" w:gutter="0"/>
          <w:cols w:space="4535"/>
          <w:titlePg/>
          <w:docGrid w:linePitch="360"/>
        </w:sectPr>
      </w:pPr>
    </w:p>
    <w:p w14:paraId="28A93BCF" w14:textId="77777777" w:rsidR="00BC5A00" w:rsidRPr="00BC5A00" w:rsidRDefault="00BC5A00">
      <w:pPr>
        <w:rPr>
          <w:rFonts w:ascii="Arial" w:hAnsi="Arial" w:cs="Arial"/>
        </w:rPr>
      </w:pPr>
    </w:p>
    <w:p w14:paraId="7F683289" w14:textId="77777777" w:rsidR="00BC5A00" w:rsidRPr="00BC5A00" w:rsidRDefault="00BC5A00">
      <w:pPr>
        <w:rPr>
          <w:rFonts w:ascii="Arial" w:hAnsi="Arial" w:cs="Arial"/>
        </w:rPr>
      </w:pPr>
    </w:p>
    <w:p w14:paraId="5B67B6C4" w14:textId="77777777" w:rsidR="00CA50B4" w:rsidRPr="00CA50B4" w:rsidRDefault="00CA50B4" w:rsidP="00CA50B4">
      <w:pPr>
        <w:tabs>
          <w:tab w:val="left" w:pos="8080"/>
        </w:tabs>
        <w:rPr>
          <w:rFonts w:ascii="Arial" w:hAnsi="Arial" w:cs="Arial"/>
          <w:b/>
          <w:bCs/>
          <w:sz w:val="20"/>
          <w:szCs w:val="20"/>
        </w:rPr>
      </w:pPr>
    </w:p>
    <w:p w14:paraId="34DB66EE" w14:textId="77777777" w:rsidR="00BC5A00" w:rsidRPr="00BC5A00" w:rsidRDefault="00BC5A00">
      <w:pPr>
        <w:rPr>
          <w:rFonts w:ascii="Arial" w:hAnsi="Arial" w:cs="Arial"/>
        </w:rPr>
      </w:pPr>
    </w:p>
    <w:p w14:paraId="60087740" w14:textId="77777777" w:rsidR="00BC5A00" w:rsidRPr="00BC5A00" w:rsidRDefault="00BC5A00">
      <w:pPr>
        <w:rPr>
          <w:rFonts w:ascii="Arial" w:hAnsi="Arial" w:cs="Arial"/>
        </w:rPr>
      </w:pPr>
    </w:p>
    <w:p w14:paraId="3FD3B455" w14:textId="77777777" w:rsidR="00CA50B4" w:rsidRDefault="00CA50B4" w:rsidP="00CA50B4">
      <w:pPr>
        <w:ind w:right="423"/>
        <w:rPr>
          <w:rFonts w:ascii="Arial" w:hAnsi="Arial" w:cs="Arial"/>
          <w:b/>
          <w:bCs/>
          <w:color w:val="082E42"/>
          <w:sz w:val="32"/>
          <w:szCs w:val="32"/>
        </w:rPr>
        <w:sectPr w:rsidR="00CA50B4" w:rsidSect="00CA50B4">
          <w:type w:val="continuous"/>
          <w:pgSz w:w="11900" w:h="16840"/>
          <w:pgMar w:top="488" w:right="256" w:bottom="1440" w:left="589" w:header="333" w:footer="708" w:gutter="0"/>
          <w:cols w:space="4535"/>
          <w:titlePg/>
          <w:docGrid w:linePitch="360"/>
        </w:sectPr>
      </w:pPr>
    </w:p>
    <w:p w14:paraId="37B9F1CD" w14:textId="1F3C6F1B" w:rsidR="00BC5A00" w:rsidRDefault="00BC5A00" w:rsidP="00CA50B4">
      <w:pPr>
        <w:ind w:right="282"/>
        <w:rPr>
          <w:rFonts w:ascii="Arial" w:hAnsi="Arial" w:cs="Arial"/>
          <w:b/>
          <w:bCs/>
          <w:color w:val="082E42"/>
          <w:sz w:val="32"/>
          <w:szCs w:val="32"/>
        </w:rPr>
      </w:pPr>
      <w:r w:rsidRPr="00BC5A00">
        <w:rPr>
          <w:rFonts w:ascii="Arial" w:hAnsi="Arial" w:cs="Arial"/>
          <w:b/>
          <w:bCs/>
          <w:color w:val="082E42"/>
          <w:sz w:val="32"/>
          <w:szCs w:val="32"/>
        </w:rPr>
        <w:t>Purpose</w:t>
      </w:r>
    </w:p>
    <w:p w14:paraId="5463CB06" w14:textId="77777777" w:rsidR="006529A7" w:rsidRPr="006529A7" w:rsidRDefault="006529A7" w:rsidP="006529A7">
      <w:pPr>
        <w:widowControl w:val="0"/>
        <w:spacing w:line="278" w:lineRule="auto"/>
        <w:ind w:right="284"/>
        <w:rPr>
          <w:rFonts w:ascii="Arial" w:hAnsi="Arial" w:cs="Arial"/>
          <w:b/>
          <w:bCs/>
          <w:color w:val="082E42"/>
          <w:sz w:val="22"/>
          <w:szCs w:val="22"/>
        </w:rPr>
      </w:pPr>
    </w:p>
    <w:p w14:paraId="3DC76168" w14:textId="7CF4BF82" w:rsidR="006529A7" w:rsidRDefault="006529A7" w:rsidP="006529A7">
      <w:pPr>
        <w:widowControl w:val="0"/>
        <w:spacing w:after="120" w:line="278" w:lineRule="auto"/>
        <w:ind w:right="282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>The purpose of this Policy is to:</w:t>
      </w:r>
    </w:p>
    <w:p w14:paraId="24F09B64" w14:textId="62B3D6C6" w:rsidR="006529A7" w:rsidRDefault="006529A7" w:rsidP="006529A7">
      <w:pPr>
        <w:pStyle w:val="ListParagraph"/>
        <w:widowControl w:val="0"/>
        <w:numPr>
          <w:ilvl w:val="0"/>
          <w:numId w:val="2"/>
        </w:numPr>
        <w:spacing w:after="120" w:line="278" w:lineRule="auto"/>
        <w:ind w:right="282"/>
        <w:contextualSpacing w:val="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>Ensure transparency and accountability for our residents,</w:t>
      </w:r>
      <w:r w:rsidRPr="00CC5382">
        <w:rPr>
          <w:rFonts w:ascii="Arial" w:eastAsia="Arial" w:hAnsi="Arial" w:cs="Arial"/>
          <w:sz w:val="22"/>
          <w:szCs w:val="22"/>
          <w:lang w:val="en-US"/>
        </w:rPr>
        <w:t xml:space="preserve"> their advocates and the </w:t>
      </w:r>
      <w:proofErr w:type="gramStart"/>
      <w:r w:rsidRPr="00CC5382">
        <w:rPr>
          <w:rFonts w:ascii="Arial" w:eastAsia="Arial" w:hAnsi="Arial" w:cs="Arial"/>
          <w:sz w:val="22"/>
          <w:szCs w:val="22"/>
          <w:lang w:val="en-US"/>
        </w:rPr>
        <w:t>general public</w:t>
      </w:r>
      <w:proofErr w:type="gramEnd"/>
      <w:r>
        <w:rPr>
          <w:rFonts w:ascii="Arial" w:eastAsia="Arial" w:hAnsi="Arial" w:cs="Arial"/>
          <w:sz w:val="22"/>
          <w:szCs w:val="22"/>
          <w:lang w:val="en-US"/>
        </w:rPr>
        <w:t>; and</w:t>
      </w:r>
    </w:p>
    <w:p w14:paraId="737E25E7" w14:textId="3E5D8AC2" w:rsidR="00BC5A00" w:rsidRPr="006529A7" w:rsidRDefault="006529A7" w:rsidP="002B09EF">
      <w:pPr>
        <w:pStyle w:val="ListParagraph"/>
        <w:widowControl w:val="0"/>
        <w:numPr>
          <w:ilvl w:val="0"/>
          <w:numId w:val="2"/>
        </w:numPr>
        <w:spacing w:after="120" w:line="278" w:lineRule="auto"/>
        <w:ind w:right="282" w:hanging="357"/>
        <w:contextualSpacing w:val="0"/>
        <w:rPr>
          <w:rFonts w:ascii="Arial" w:hAnsi="Arial" w:cs="Arial"/>
          <w:b/>
          <w:bCs/>
          <w:color w:val="082E42"/>
        </w:rPr>
      </w:pPr>
      <w:r w:rsidRPr="006529A7">
        <w:rPr>
          <w:rFonts w:ascii="Arial" w:eastAsia="Arial" w:hAnsi="Arial" w:cs="Arial"/>
          <w:sz w:val="22"/>
          <w:szCs w:val="22"/>
          <w:lang w:val="en-US"/>
        </w:rPr>
        <w:t>Outline the overarching principles and framework that will support Housing Choices Tasmania (HCT) staff to understand HCT’s approach to the Eviction process and associated legal action.</w:t>
      </w:r>
    </w:p>
    <w:p w14:paraId="5EBBEB69" w14:textId="25A0FCB6" w:rsidR="00CA50B4" w:rsidRDefault="00CA50B4" w:rsidP="006529A7">
      <w:pPr>
        <w:spacing w:after="120" w:line="278" w:lineRule="auto"/>
        <w:jc w:val="both"/>
        <w:rPr>
          <w:rFonts w:ascii="Arial" w:hAnsi="Arial" w:cs="Arial"/>
          <w:b/>
          <w:bCs/>
          <w:color w:val="082E42"/>
        </w:rPr>
      </w:pPr>
      <w:r>
        <w:rPr>
          <w:rFonts w:ascii="Arial" w:hAnsi="Arial" w:cs="Arial"/>
          <w:b/>
          <w:bCs/>
          <w:color w:val="082E42"/>
          <w:sz w:val="32"/>
          <w:szCs w:val="32"/>
        </w:rPr>
        <w:t>Scope</w:t>
      </w:r>
    </w:p>
    <w:p w14:paraId="2A15A72C" w14:textId="2C0B897E" w:rsidR="00CA50B4" w:rsidRPr="00CA50B4" w:rsidRDefault="00CA50B4" w:rsidP="006529A7">
      <w:pPr>
        <w:spacing w:after="120" w:line="278" w:lineRule="auto"/>
        <w:rPr>
          <w:rFonts w:ascii="Arial" w:hAnsi="Arial" w:cs="Arial"/>
          <w:noProof/>
          <w:sz w:val="22"/>
          <w:szCs w:val="22"/>
        </w:rPr>
      </w:pPr>
      <w:r w:rsidRPr="00CA50B4">
        <w:rPr>
          <w:rFonts w:ascii="Arial" w:hAnsi="Arial" w:cs="Arial"/>
          <w:sz w:val="22"/>
          <w:szCs w:val="22"/>
        </w:rPr>
        <w:t>This p</w:t>
      </w:r>
      <w:r w:rsidR="001F0BB2">
        <w:rPr>
          <w:rFonts w:ascii="Arial" w:hAnsi="Arial" w:cs="Arial"/>
          <w:sz w:val="22"/>
          <w:szCs w:val="22"/>
        </w:rPr>
        <w:t>olicy</w:t>
      </w:r>
      <w:r w:rsidRPr="00CA50B4">
        <w:rPr>
          <w:rFonts w:ascii="Arial" w:hAnsi="Arial" w:cs="Arial"/>
          <w:sz w:val="22"/>
          <w:szCs w:val="22"/>
        </w:rPr>
        <w:t xml:space="preserve"> applies to the</w:t>
      </w:r>
      <w:r w:rsidR="00AA747A">
        <w:rPr>
          <w:rFonts w:ascii="Arial" w:hAnsi="Arial" w:cs="Arial"/>
          <w:sz w:val="22"/>
          <w:szCs w:val="22"/>
        </w:rPr>
        <w:t xml:space="preserve"> following entities within </w:t>
      </w:r>
      <w:r w:rsidR="00462F12">
        <w:rPr>
          <w:rFonts w:ascii="Arial" w:hAnsi="Arial" w:cs="Arial"/>
          <w:sz w:val="22"/>
          <w:szCs w:val="22"/>
        </w:rPr>
        <w:t xml:space="preserve">the </w:t>
      </w:r>
      <w:r w:rsidR="00462F12" w:rsidRPr="00CA50B4">
        <w:rPr>
          <w:rFonts w:ascii="Arial" w:hAnsi="Arial" w:cs="Arial"/>
          <w:sz w:val="22"/>
          <w:szCs w:val="22"/>
        </w:rPr>
        <w:t>Housing</w:t>
      </w:r>
      <w:r>
        <w:rPr>
          <w:rFonts w:ascii="Arial" w:hAnsi="Arial" w:cs="Arial"/>
          <w:sz w:val="22"/>
          <w:szCs w:val="22"/>
        </w:rPr>
        <w:t xml:space="preserve"> Choices Australia</w:t>
      </w:r>
      <w:r w:rsidRPr="00CA50B4">
        <w:rPr>
          <w:rFonts w:ascii="Arial" w:hAnsi="Arial" w:cs="Arial"/>
          <w:sz w:val="22"/>
          <w:szCs w:val="22"/>
        </w:rPr>
        <w:t xml:space="preserve"> Group:</w:t>
      </w:r>
      <w:r w:rsidRPr="00CA50B4">
        <w:rPr>
          <w:rFonts w:ascii="Arial" w:hAnsi="Arial" w:cs="Arial"/>
          <w:noProof/>
          <w:sz w:val="22"/>
          <w:szCs w:val="22"/>
        </w:rPr>
        <w:t xml:space="preserve">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1783"/>
        <w:gridCol w:w="1783"/>
      </w:tblGrid>
      <w:tr w:rsidR="007E78B3" w:rsidRPr="00CA50B4" w14:paraId="5B20F73E" w14:textId="77777777" w:rsidTr="00CA5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tcBorders>
              <w:bottom w:val="single" w:sz="4" w:space="0" w:color="082E42"/>
            </w:tcBorders>
            <w:vAlign w:val="center"/>
          </w:tcPr>
          <w:p w14:paraId="1BBB066C" w14:textId="77777777" w:rsidR="007E78B3" w:rsidRPr="00CA50B4" w:rsidRDefault="007E78B3" w:rsidP="006529A7">
            <w:pPr>
              <w:spacing w:before="0" w:after="120" w:line="278" w:lineRule="auto"/>
              <w:rPr>
                <w:rFonts w:cs="Arial"/>
                <w:b/>
                <w:sz w:val="22"/>
                <w:szCs w:val="22"/>
              </w:rPr>
            </w:pPr>
            <w:bookmarkStart w:id="0" w:name="_Hlk530135771"/>
            <w:r w:rsidRPr="00CA50B4">
              <w:rPr>
                <w:rFonts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1783" w:type="dxa"/>
            <w:tcBorders>
              <w:bottom w:val="single" w:sz="4" w:space="0" w:color="082E42"/>
            </w:tcBorders>
          </w:tcPr>
          <w:p w14:paraId="70F222FD" w14:textId="77777777" w:rsidR="007E78B3" w:rsidRPr="00CA50B4" w:rsidRDefault="007E78B3" w:rsidP="006529A7">
            <w:pPr>
              <w:spacing w:before="0" w:after="12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 w:rsidRPr="00CA50B4">
              <w:rPr>
                <w:rFonts w:cs="Arial"/>
                <w:b/>
                <w:sz w:val="22"/>
                <w:szCs w:val="22"/>
              </w:rPr>
              <w:t>Abbreviation</w:t>
            </w:r>
          </w:p>
        </w:tc>
        <w:tc>
          <w:tcPr>
            <w:tcW w:w="1783" w:type="dxa"/>
            <w:tcBorders>
              <w:bottom w:val="single" w:sz="4" w:space="0" w:color="082E42"/>
            </w:tcBorders>
          </w:tcPr>
          <w:p w14:paraId="1435483D" w14:textId="77777777" w:rsidR="007E78B3" w:rsidRPr="00CA50B4" w:rsidRDefault="007E78B3" w:rsidP="006529A7">
            <w:pPr>
              <w:spacing w:before="0" w:after="12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 w:rsidRPr="00CA50B4">
              <w:rPr>
                <w:rFonts w:cs="Arial"/>
                <w:b/>
                <w:sz w:val="22"/>
                <w:szCs w:val="22"/>
              </w:rPr>
              <w:t>ACN</w:t>
            </w:r>
          </w:p>
        </w:tc>
      </w:tr>
      <w:tr w:rsidR="007E78B3" w:rsidRPr="00CA50B4" w14:paraId="642CF6CF" w14:textId="77777777" w:rsidTr="00CA50B4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2" w:type="dxa"/>
            <w:vAlign w:val="center"/>
          </w:tcPr>
          <w:p w14:paraId="2A0AD389" w14:textId="77777777" w:rsidR="007E78B3" w:rsidRPr="00CA50B4" w:rsidRDefault="007E78B3" w:rsidP="006529A7">
            <w:pPr>
              <w:spacing w:before="0" w:after="120" w:line="278" w:lineRule="auto"/>
              <w:rPr>
                <w:rFonts w:cs="Arial"/>
                <w:sz w:val="22"/>
                <w:szCs w:val="22"/>
              </w:rPr>
            </w:pPr>
            <w:r w:rsidRPr="00CA50B4">
              <w:rPr>
                <w:rFonts w:cs="Arial"/>
                <w:sz w:val="22"/>
                <w:szCs w:val="22"/>
              </w:rPr>
              <w:t xml:space="preserve">Housing Choices Tasmania Limited </w:t>
            </w:r>
          </w:p>
        </w:tc>
        <w:tc>
          <w:tcPr>
            <w:tcW w:w="1783" w:type="dxa"/>
          </w:tcPr>
          <w:p w14:paraId="7C61E816" w14:textId="77777777" w:rsidR="007E78B3" w:rsidRPr="00CA50B4" w:rsidRDefault="007E78B3" w:rsidP="006529A7">
            <w:pPr>
              <w:spacing w:before="0" w:after="12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CA50B4">
              <w:rPr>
                <w:rFonts w:cs="Arial"/>
                <w:sz w:val="22"/>
                <w:szCs w:val="22"/>
              </w:rPr>
              <w:t>HCTL</w:t>
            </w:r>
          </w:p>
        </w:tc>
        <w:tc>
          <w:tcPr>
            <w:tcW w:w="1783" w:type="dxa"/>
          </w:tcPr>
          <w:p w14:paraId="53119278" w14:textId="77777777" w:rsidR="007E78B3" w:rsidRPr="00CA50B4" w:rsidRDefault="007E78B3" w:rsidP="006529A7">
            <w:pPr>
              <w:spacing w:before="0" w:after="12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CA50B4">
              <w:rPr>
                <w:rFonts w:cs="Arial"/>
                <w:sz w:val="22"/>
                <w:szCs w:val="22"/>
              </w:rPr>
              <w:t>147 840 202</w:t>
            </w:r>
          </w:p>
        </w:tc>
      </w:tr>
      <w:bookmarkEnd w:id="0"/>
    </w:tbl>
    <w:p w14:paraId="015DDF96" w14:textId="77777777" w:rsidR="00CA50B4" w:rsidRPr="006529A7" w:rsidRDefault="00CA50B4" w:rsidP="006529A7">
      <w:pPr>
        <w:spacing w:line="278" w:lineRule="auto"/>
        <w:ind w:right="284"/>
        <w:rPr>
          <w:rFonts w:ascii="Arial" w:hAnsi="Arial" w:cs="Arial"/>
          <w:color w:val="082E42"/>
          <w:sz w:val="22"/>
          <w:szCs w:val="22"/>
        </w:rPr>
      </w:pPr>
    </w:p>
    <w:p w14:paraId="09572249" w14:textId="7CE2BF44" w:rsidR="00CA50B4" w:rsidRPr="00BC5A00" w:rsidRDefault="00CA50B4" w:rsidP="006529A7">
      <w:pPr>
        <w:spacing w:after="120" w:line="278" w:lineRule="auto"/>
        <w:ind w:right="282"/>
        <w:rPr>
          <w:rFonts w:ascii="Arial" w:hAnsi="Arial" w:cs="Arial"/>
          <w:b/>
          <w:bCs/>
          <w:color w:val="082E42"/>
          <w:sz w:val="32"/>
          <w:szCs w:val="32"/>
        </w:rPr>
      </w:pPr>
      <w:r>
        <w:rPr>
          <w:rFonts w:ascii="Arial" w:hAnsi="Arial" w:cs="Arial"/>
          <w:b/>
          <w:bCs/>
          <w:color w:val="082E42"/>
          <w:sz w:val="32"/>
          <w:szCs w:val="32"/>
        </w:rPr>
        <w:t>Policy Statement</w:t>
      </w:r>
    </w:p>
    <w:p w14:paraId="2C924CC4" w14:textId="29DE727C" w:rsidR="006529A7" w:rsidRDefault="003027D8" w:rsidP="006529A7">
      <w:pPr>
        <w:widowControl w:val="0"/>
        <w:spacing w:after="120" w:line="278" w:lineRule="auto"/>
        <w:ind w:right="282"/>
        <w:jc w:val="both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 w:cs="Arial"/>
        </w:rPr>
        <w:t xml:space="preserve">HCT </w:t>
      </w:r>
      <w:r w:rsidR="00462F12">
        <w:rPr>
          <w:rFonts w:ascii="Arial" w:eastAsia="Arial" w:hAnsi="Arial" w:cs="Arial"/>
          <w:sz w:val="22"/>
          <w:szCs w:val="22"/>
          <w:lang w:val="en-US"/>
        </w:rPr>
        <w:t>is committed to sustaining tenancies in accordance wit</w:t>
      </w:r>
      <w:r w:rsidR="006529A7">
        <w:rPr>
          <w:rFonts w:ascii="Arial" w:eastAsia="Arial" w:hAnsi="Arial" w:cs="Arial"/>
          <w:sz w:val="22"/>
          <w:szCs w:val="22"/>
          <w:lang w:val="en-US"/>
        </w:rPr>
        <w:t>h</w:t>
      </w:r>
      <w:r w:rsidR="00462F12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F13614">
        <w:rPr>
          <w:rFonts w:ascii="Arial" w:eastAsia="Arial" w:hAnsi="Arial" w:cs="Arial"/>
          <w:sz w:val="22"/>
          <w:szCs w:val="22"/>
          <w:lang w:val="en-US"/>
        </w:rPr>
        <w:t xml:space="preserve">all relevant </w:t>
      </w:r>
      <w:r w:rsidR="006450B3">
        <w:rPr>
          <w:rFonts w:ascii="Arial" w:eastAsia="Arial" w:hAnsi="Arial" w:cs="Arial"/>
          <w:sz w:val="22"/>
          <w:szCs w:val="22"/>
          <w:lang w:val="en-US"/>
        </w:rPr>
        <w:t xml:space="preserve">legal, </w:t>
      </w:r>
      <w:r w:rsidR="00462F12">
        <w:rPr>
          <w:rFonts w:ascii="Arial" w:eastAsia="Arial" w:hAnsi="Arial" w:cs="Arial"/>
          <w:sz w:val="22"/>
          <w:szCs w:val="22"/>
          <w:lang w:val="en-US"/>
        </w:rPr>
        <w:t xml:space="preserve">regulatory </w:t>
      </w:r>
      <w:r w:rsidR="006529A7">
        <w:rPr>
          <w:rFonts w:ascii="Arial" w:eastAsia="Arial" w:hAnsi="Arial" w:cs="Arial"/>
          <w:sz w:val="22"/>
          <w:szCs w:val="22"/>
          <w:lang w:val="en-US"/>
        </w:rPr>
        <w:t>and funding obligations</w:t>
      </w:r>
      <w:r w:rsidR="00462F12">
        <w:rPr>
          <w:rFonts w:ascii="Arial" w:eastAsia="Arial" w:hAnsi="Arial" w:cs="Arial"/>
          <w:sz w:val="22"/>
          <w:szCs w:val="22"/>
          <w:lang w:val="en-US"/>
        </w:rPr>
        <w:t xml:space="preserve"> and</w:t>
      </w:r>
      <w:r w:rsidR="00863BA6">
        <w:rPr>
          <w:rFonts w:ascii="Arial" w:eastAsia="Arial" w:hAnsi="Arial" w:cs="Arial"/>
          <w:sz w:val="22"/>
          <w:szCs w:val="22"/>
          <w:lang w:val="en-US"/>
        </w:rPr>
        <w:t xml:space="preserve"> for</w:t>
      </w:r>
      <w:r w:rsidR="00462F12">
        <w:rPr>
          <w:rFonts w:ascii="Arial" w:eastAsia="Arial" w:hAnsi="Arial" w:cs="Arial"/>
          <w:sz w:val="22"/>
          <w:szCs w:val="22"/>
          <w:lang w:val="en-US"/>
        </w:rPr>
        <w:t xml:space="preserve"> the economic </w:t>
      </w:r>
      <w:r w:rsidR="003D0965">
        <w:rPr>
          <w:rFonts w:ascii="Arial" w:eastAsia="Arial" w:hAnsi="Arial" w:cs="Arial"/>
          <w:sz w:val="22"/>
          <w:szCs w:val="22"/>
          <w:lang w:val="en-US"/>
        </w:rPr>
        <w:t xml:space="preserve">and social </w:t>
      </w:r>
      <w:r w:rsidR="00462F12">
        <w:rPr>
          <w:rFonts w:ascii="Arial" w:eastAsia="Arial" w:hAnsi="Arial" w:cs="Arial"/>
          <w:sz w:val="22"/>
          <w:szCs w:val="22"/>
          <w:lang w:val="en-US"/>
        </w:rPr>
        <w:t xml:space="preserve">wellbeing of our </w:t>
      </w:r>
      <w:r w:rsidR="00863BA6">
        <w:rPr>
          <w:rFonts w:ascii="Arial" w:eastAsia="Arial" w:hAnsi="Arial" w:cs="Arial"/>
          <w:sz w:val="22"/>
          <w:szCs w:val="22"/>
          <w:lang w:val="en-US"/>
        </w:rPr>
        <w:t>residents</w:t>
      </w:r>
      <w:r w:rsidR="00462F12">
        <w:rPr>
          <w:rFonts w:ascii="Arial" w:eastAsia="Arial" w:hAnsi="Arial" w:cs="Arial"/>
          <w:sz w:val="22"/>
          <w:szCs w:val="22"/>
          <w:lang w:val="en-US"/>
        </w:rPr>
        <w:t>.</w:t>
      </w:r>
    </w:p>
    <w:p w14:paraId="21BA71A4" w14:textId="5919459B" w:rsidR="006529A7" w:rsidRDefault="003027D8" w:rsidP="006529A7">
      <w:pPr>
        <w:widowControl w:val="0"/>
        <w:spacing w:after="120" w:line="278" w:lineRule="auto"/>
        <w:ind w:right="282"/>
        <w:jc w:val="both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 w:cs="Arial"/>
        </w:rPr>
        <w:t xml:space="preserve">HCT </w:t>
      </w:r>
      <w:r w:rsidR="006529A7">
        <w:rPr>
          <w:rFonts w:ascii="Arial" w:eastAsia="Arial" w:hAnsi="Arial" w:cs="Arial"/>
          <w:sz w:val="22"/>
          <w:szCs w:val="22"/>
          <w:lang w:val="en-US"/>
        </w:rPr>
        <w:t>must also</w:t>
      </w:r>
      <w:r w:rsidR="00863BA6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462F12">
        <w:rPr>
          <w:rFonts w:ascii="Arial" w:eastAsia="Arial" w:hAnsi="Arial" w:cs="Arial"/>
          <w:sz w:val="22"/>
          <w:szCs w:val="22"/>
          <w:lang w:val="en-US"/>
        </w:rPr>
        <w:t>effective</w:t>
      </w:r>
      <w:r w:rsidR="006529A7">
        <w:rPr>
          <w:rFonts w:ascii="Arial" w:eastAsia="Arial" w:hAnsi="Arial" w:cs="Arial"/>
          <w:sz w:val="22"/>
          <w:szCs w:val="22"/>
          <w:lang w:val="en-US"/>
        </w:rPr>
        <w:t>ly</w:t>
      </w:r>
      <w:r w:rsidR="00462F12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863BA6">
        <w:rPr>
          <w:rFonts w:ascii="Arial" w:eastAsia="Arial" w:hAnsi="Arial" w:cs="Arial"/>
          <w:sz w:val="22"/>
          <w:szCs w:val="22"/>
          <w:lang w:val="en-US"/>
        </w:rPr>
        <w:t>manage</w:t>
      </w:r>
      <w:r w:rsidR="00462F12">
        <w:rPr>
          <w:rFonts w:ascii="Arial" w:eastAsia="Arial" w:hAnsi="Arial" w:cs="Arial"/>
          <w:sz w:val="22"/>
          <w:szCs w:val="22"/>
          <w:lang w:val="en-US"/>
        </w:rPr>
        <w:t xml:space="preserve"> our </w:t>
      </w:r>
      <w:r w:rsidR="006529A7">
        <w:rPr>
          <w:rFonts w:ascii="Arial" w:eastAsia="Arial" w:hAnsi="Arial" w:cs="Arial"/>
          <w:sz w:val="22"/>
          <w:szCs w:val="22"/>
          <w:lang w:val="en-US"/>
        </w:rPr>
        <w:t>housing portfolio</w:t>
      </w:r>
      <w:r w:rsidR="00462F12">
        <w:rPr>
          <w:rFonts w:ascii="Arial" w:eastAsia="Arial" w:hAnsi="Arial" w:cs="Arial"/>
          <w:sz w:val="22"/>
          <w:szCs w:val="22"/>
          <w:lang w:val="en-US"/>
        </w:rPr>
        <w:t xml:space="preserve"> to ensure </w:t>
      </w:r>
      <w:r w:rsidR="006529A7">
        <w:rPr>
          <w:rFonts w:ascii="Arial" w:eastAsia="Arial" w:hAnsi="Arial" w:cs="Arial"/>
          <w:sz w:val="22"/>
          <w:szCs w:val="22"/>
          <w:lang w:val="en-US"/>
        </w:rPr>
        <w:t xml:space="preserve">the </w:t>
      </w:r>
      <w:r w:rsidR="00462F12">
        <w:rPr>
          <w:rFonts w:ascii="Arial" w:eastAsia="Arial" w:hAnsi="Arial" w:cs="Arial"/>
          <w:sz w:val="22"/>
          <w:szCs w:val="22"/>
          <w:lang w:val="en-US"/>
        </w:rPr>
        <w:t xml:space="preserve">viability and sustainability </w:t>
      </w:r>
      <w:r w:rsidR="007D2830">
        <w:rPr>
          <w:rFonts w:ascii="Arial" w:eastAsia="Arial" w:hAnsi="Arial" w:cs="Arial"/>
          <w:sz w:val="22"/>
          <w:szCs w:val="22"/>
          <w:lang w:val="en-US"/>
        </w:rPr>
        <w:t xml:space="preserve">of </w:t>
      </w:r>
      <w:r w:rsidR="00403DDD">
        <w:rPr>
          <w:rFonts w:ascii="Arial" w:eastAsia="Arial" w:hAnsi="Arial" w:cs="Arial"/>
          <w:sz w:val="22"/>
          <w:szCs w:val="22"/>
          <w:lang w:val="en-US"/>
        </w:rPr>
        <w:t>our</w:t>
      </w:r>
      <w:r w:rsidR="007D2830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="006529A7">
        <w:rPr>
          <w:rFonts w:ascii="Arial" w:eastAsia="Arial" w:hAnsi="Arial" w:cs="Arial"/>
          <w:sz w:val="22"/>
          <w:szCs w:val="22"/>
          <w:lang w:val="en-US"/>
        </w:rPr>
        <w:t>organisation</w:t>
      </w:r>
      <w:proofErr w:type="spellEnd"/>
      <w:r w:rsidR="006529A7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462F12">
        <w:rPr>
          <w:rFonts w:ascii="Arial" w:eastAsia="Arial" w:hAnsi="Arial" w:cs="Arial"/>
          <w:sz w:val="22"/>
          <w:szCs w:val="22"/>
          <w:lang w:val="en-US"/>
        </w:rPr>
        <w:t xml:space="preserve">over the long term. </w:t>
      </w:r>
      <w:r w:rsidR="006529A7">
        <w:rPr>
          <w:rFonts w:ascii="Arial" w:eastAsia="Arial" w:hAnsi="Arial" w:cs="Arial"/>
          <w:sz w:val="22"/>
          <w:szCs w:val="22"/>
          <w:lang w:val="en-US"/>
        </w:rPr>
        <w:t>Further we must also be aware of the broader community rights in managing our tenancies.</w:t>
      </w:r>
    </w:p>
    <w:p w14:paraId="120C037B" w14:textId="77777777" w:rsidR="006450B3" w:rsidRDefault="00462F12" w:rsidP="006529A7">
      <w:pPr>
        <w:widowControl w:val="0"/>
        <w:spacing w:after="120" w:line="278" w:lineRule="auto"/>
        <w:ind w:right="282"/>
        <w:jc w:val="both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 xml:space="preserve">Balancing </w:t>
      </w:r>
      <w:r w:rsidR="00403DDD">
        <w:rPr>
          <w:rFonts w:ascii="Arial" w:eastAsia="Arial" w:hAnsi="Arial" w:cs="Arial"/>
          <w:sz w:val="22"/>
          <w:szCs w:val="22"/>
          <w:lang w:val="en-US"/>
        </w:rPr>
        <w:t>these</w:t>
      </w:r>
      <w:r>
        <w:rPr>
          <w:rFonts w:ascii="Arial" w:eastAsia="Arial" w:hAnsi="Arial" w:cs="Arial"/>
          <w:sz w:val="22"/>
          <w:szCs w:val="22"/>
          <w:lang w:val="en-US"/>
        </w:rPr>
        <w:t xml:space="preserve"> imperatives requires a commitment to managing tenancies in an effective, sensitive and timely manner</w:t>
      </w:r>
      <w:r w:rsidR="006529A7">
        <w:rPr>
          <w:rFonts w:ascii="Arial" w:eastAsia="Arial" w:hAnsi="Arial" w:cs="Arial"/>
          <w:sz w:val="22"/>
          <w:szCs w:val="22"/>
          <w:lang w:val="en-US"/>
        </w:rPr>
        <w:t xml:space="preserve"> and</w:t>
      </w:r>
      <w:r w:rsidR="00F13614">
        <w:rPr>
          <w:rFonts w:ascii="Arial" w:eastAsia="Arial" w:hAnsi="Arial" w:cs="Arial"/>
          <w:sz w:val="22"/>
          <w:szCs w:val="22"/>
          <w:lang w:val="en-US"/>
        </w:rPr>
        <w:t xml:space="preserve"> in accordance with </w:t>
      </w:r>
      <w:r w:rsidR="006529A7">
        <w:rPr>
          <w:rFonts w:ascii="Arial" w:eastAsia="Arial" w:hAnsi="Arial" w:cs="Arial"/>
          <w:sz w:val="22"/>
          <w:szCs w:val="22"/>
          <w:lang w:val="en-US"/>
        </w:rPr>
        <w:t>our Vision and Values</w:t>
      </w:r>
      <w:r w:rsidR="006450B3">
        <w:rPr>
          <w:rFonts w:ascii="Arial" w:eastAsia="Arial" w:hAnsi="Arial" w:cs="Arial"/>
          <w:sz w:val="22"/>
          <w:szCs w:val="22"/>
          <w:lang w:val="en-US"/>
        </w:rPr>
        <w:t>.</w:t>
      </w:r>
    </w:p>
    <w:p w14:paraId="7A08FAB3" w14:textId="7CAF8133" w:rsidR="00F13614" w:rsidRDefault="00462F12" w:rsidP="006529A7">
      <w:pPr>
        <w:widowControl w:val="0"/>
        <w:spacing w:after="120" w:line="278" w:lineRule="auto"/>
        <w:ind w:right="282"/>
        <w:jc w:val="both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 xml:space="preserve">Terminating a tenancy </w:t>
      </w:r>
      <w:r w:rsidR="00F13614">
        <w:rPr>
          <w:rFonts w:ascii="Arial" w:eastAsia="Arial" w:hAnsi="Arial" w:cs="Arial"/>
          <w:sz w:val="22"/>
          <w:szCs w:val="22"/>
          <w:lang w:val="en-US"/>
        </w:rPr>
        <w:t xml:space="preserve">agreement is undertaken </w:t>
      </w:r>
      <w:r>
        <w:rPr>
          <w:rFonts w:ascii="Arial" w:eastAsia="Arial" w:hAnsi="Arial" w:cs="Arial"/>
          <w:sz w:val="22"/>
          <w:szCs w:val="22"/>
          <w:lang w:val="en-US"/>
        </w:rPr>
        <w:t xml:space="preserve">in accordance </w:t>
      </w:r>
      <w:r w:rsidR="00F13614">
        <w:rPr>
          <w:rFonts w:ascii="Arial" w:eastAsia="Arial" w:hAnsi="Arial" w:cs="Arial"/>
          <w:sz w:val="22"/>
          <w:szCs w:val="22"/>
          <w:lang w:val="en-US"/>
        </w:rPr>
        <w:t xml:space="preserve">with the </w:t>
      </w:r>
      <w:bookmarkStart w:id="1" w:name="_Hlk48901213"/>
      <w:r w:rsidR="00F13614">
        <w:rPr>
          <w:rFonts w:ascii="Arial" w:eastAsia="Arial" w:hAnsi="Arial" w:cs="Arial"/>
          <w:sz w:val="22"/>
          <w:szCs w:val="22"/>
          <w:lang w:val="en-US"/>
        </w:rPr>
        <w:t>R</w:t>
      </w:r>
      <w:r w:rsidR="006450B3">
        <w:rPr>
          <w:rFonts w:ascii="Arial" w:eastAsia="Arial" w:hAnsi="Arial" w:cs="Arial"/>
          <w:sz w:val="22"/>
          <w:szCs w:val="22"/>
          <w:lang w:val="en-US"/>
        </w:rPr>
        <w:t xml:space="preserve">esidential </w:t>
      </w:r>
      <w:r w:rsidR="00F13614">
        <w:rPr>
          <w:rFonts w:ascii="Arial" w:eastAsia="Arial" w:hAnsi="Arial" w:cs="Arial"/>
          <w:sz w:val="22"/>
          <w:szCs w:val="22"/>
          <w:lang w:val="en-US"/>
        </w:rPr>
        <w:t>T</w:t>
      </w:r>
      <w:r w:rsidR="006450B3">
        <w:rPr>
          <w:rFonts w:ascii="Arial" w:eastAsia="Arial" w:hAnsi="Arial" w:cs="Arial"/>
          <w:sz w:val="22"/>
          <w:szCs w:val="22"/>
          <w:lang w:val="en-US"/>
        </w:rPr>
        <w:t xml:space="preserve">enancy </w:t>
      </w:r>
      <w:r w:rsidR="00F13614">
        <w:rPr>
          <w:rFonts w:ascii="Arial" w:eastAsia="Arial" w:hAnsi="Arial" w:cs="Arial"/>
          <w:sz w:val="22"/>
          <w:szCs w:val="22"/>
          <w:lang w:val="en-US"/>
        </w:rPr>
        <w:t>A</w:t>
      </w:r>
      <w:r w:rsidR="006450B3">
        <w:rPr>
          <w:rFonts w:ascii="Arial" w:eastAsia="Arial" w:hAnsi="Arial" w:cs="Arial"/>
          <w:sz w:val="22"/>
          <w:szCs w:val="22"/>
          <w:lang w:val="en-US"/>
        </w:rPr>
        <w:t>ct (Tas)</w:t>
      </w:r>
      <w:r w:rsidR="00F13614">
        <w:rPr>
          <w:rFonts w:ascii="Arial" w:eastAsia="Arial" w:hAnsi="Arial" w:cs="Arial"/>
          <w:sz w:val="22"/>
          <w:szCs w:val="22"/>
          <w:lang w:val="en-US"/>
        </w:rPr>
        <w:t>,</w:t>
      </w:r>
      <w:proofErr w:type="gramStart"/>
      <w:r w:rsidR="00F13614">
        <w:rPr>
          <w:rFonts w:ascii="Arial" w:eastAsia="Arial" w:hAnsi="Arial" w:cs="Arial"/>
          <w:sz w:val="22"/>
          <w:szCs w:val="22"/>
          <w:lang w:val="en-US"/>
        </w:rPr>
        <w:t>1997</w:t>
      </w:r>
      <w:bookmarkEnd w:id="1"/>
      <w:r>
        <w:rPr>
          <w:rFonts w:ascii="Arial" w:eastAsia="Arial" w:hAnsi="Arial" w:cs="Arial"/>
          <w:sz w:val="22"/>
          <w:szCs w:val="22"/>
          <w:lang w:val="en-US"/>
        </w:rPr>
        <w:t xml:space="preserve">, </w:t>
      </w:r>
      <w:r w:rsidR="00F13614">
        <w:rPr>
          <w:rFonts w:ascii="Arial" w:eastAsia="Arial" w:hAnsi="Arial" w:cs="Arial"/>
          <w:sz w:val="22"/>
          <w:szCs w:val="22"/>
          <w:lang w:val="en-US"/>
        </w:rPr>
        <w:t>and</w:t>
      </w:r>
      <w:proofErr w:type="gramEnd"/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863BA6">
        <w:rPr>
          <w:rFonts w:ascii="Arial" w:eastAsia="Arial" w:hAnsi="Arial" w:cs="Arial"/>
          <w:sz w:val="22"/>
          <w:szCs w:val="22"/>
          <w:lang w:val="en-US"/>
        </w:rPr>
        <w:t>is</w:t>
      </w:r>
      <w:r>
        <w:rPr>
          <w:rFonts w:ascii="Arial" w:eastAsia="Arial" w:hAnsi="Arial" w:cs="Arial"/>
          <w:sz w:val="22"/>
          <w:szCs w:val="22"/>
          <w:lang w:val="en-US"/>
        </w:rPr>
        <w:t xml:space="preserve"> viewed as the last resort</w:t>
      </w:r>
      <w:r w:rsidR="006450B3">
        <w:rPr>
          <w:rFonts w:ascii="Arial" w:eastAsia="Arial" w:hAnsi="Arial" w:cs="Arial"/>
          <w:sz w:val="22"/>
          <w:szCs w:val="22"/>
          <w:lang w:val="en-US"/>
        </w:rPr>
        <w:t xml:space="preserve"> for our residents.</w:t>
      </w:r>
    </w:p>
    <w:p w14:paraId="1AD6C4F7" w14:textId="43E11852" w:rsidR="00CA50B4" w:rsidRPr="006450B3" w:rsidRDefault="006450B3" w:rsidP="006450B3">
      <w:pPr>
        <w:widowControl w:val="0"/>
        <w:spacing w:after="120" w:line="278" w:lineRule="auto"/>
        <w:ind w:right="282"/>
        <w:jc w:val="both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eastAsia="Arial" w:hAnsi="Arial" w:cs="Arial"/>
          <w:sz w:val="22"/>
          <w:szCs w:val="22"/>
          <w:lang w:val="en-US"/>
        </w:rPr>
        <w:t xml:space="preserve">In the event of an eviction outcome, HCT </w:t>
      </w:r>
      <w:r w:rsidR="001C5103">
        <w:rPr>
          <w:rFonts w:ascii="Arial" w:eastAsia="Arial" w:hAnsi="Arial" w:cs="Arial"/>
          <w:sz w:val="22"/>
          <w:szCs w:val="22"/>
          <w:lang w:val="en-US"/>
        </w:rPr>
        <w:t xml:space="preserve">will </w:t>
      </w:r>
      <w:r w:rsidR="003D0965">
        <w:rPr>
          <w:rFonts w:ascii="Arial" w:eastAsia="Arial" w:hAnsi="Arial" w:cs="Arial"/>
          <w:sz w:val="22"/>
          <w:szCs w:val="22"/>
          <w:lang w:val="en-US"/>
        </w:rPr>
        <w:t xml:space="preserve">work with </w:t>
      </w:r>
      <w:r w:rsidR="00F13614">
        <w:rPr>
          <w:rFonts w:ascii="Arial" w:eastAsia="Arial" w:hAnsi="Arial" w:cs="Arial"/>
          <w:sz w:val="22"/>
          <w:szCs w:val="22"/>
          <w:lang w:val="en-US"/>
        </w:rPr>
        <w:t xml:space="preserve">the resident and </w:t>
      </w:r>
      <w:r w:rsidR="003D0965">
        <w:rPr>
          <w:rFonts w:ascii="Arial" w:eastAsia="Arial" w:hAnsi="Arial" w:cs="Arial"/>
          <w:sz w:val="22"/>
          <w:szCs w:val="22"/>
          <w:lang w:val="en-US"/>
        </w:rPr>
        <w:t>relevant support services</w:t>
      </w:r>
      <w:r w:rsidR="007C77FE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F13614">
        <w:rPr>
          <w:rFonts w:ascii="Arial" w:eastAsia="Arial" w:hAnsi="Arial" w:cs="Arial"/>
          <w:sz w:val="22"/>
          <w:szCs w:val="22"/>
          <w:lang w:val="en-US"/>
        </w:rPr>
        <w:t>to seek</w:t>
      </w:r>
      <w:r>
        <w:rPr>
          <w:rFonts w:ascii="Arial" w:eastAsia="Arial" w:hAnsi="Arial" w:cs="Arial"/>
          <w:sz w:val="22"/>
          <w:szCs w:val="22"/>
          <w:lang w:val="en-US"/>
        </w:rPr>
        <w:t xml:space="preserve"> </w:t>
      </w:r>
      <w:r w:rsidR="00F13614">
        <w:rPr>
          <w:rFonts w:ascii="Arial" w:eastAsia="Arial" w:hAnsi="Arial" w:cs="Arial"/>
          <w:sz w:val="22"/>
          <w:szCs w:val="22"/>
          <w:lang w:val="en-US"/>
        </w:rPr>
        <w:t>alternative housing options and other housing support.</w:t>
      </w:r>
    </w:p>
    <w:p w14:paraId="3C4EFAF1" w14:textId="5E8DABFE" w:rsidR="00CA50B4" w:rsidRPr="00CA50B4" w:rsidRDefault="007D2830" w:rsidP="006529A7">
      <w:pPr>
        <w:pStyle w:val="Heading2"/>
        <w:spacing w:before="0" w:beforeAutospacing="0" w:afterAutospacing="0" w:line="278" w:lineRule="auto"/>
        <w:ind w:left="0"/>
        <w:jc w:val="both"/>
        <w:rPr>
          <w:rFonts w:cs="Arial"/>
        </w:rPr>
      </w:pPr>
      <w:r>
        <w:rPr>
          <w:rFonts w:cs="Arial"/>
        </w:rPr>
        <w:t>Early Intervention principles</w:t>
      </w:r>
    </w:p>
    <w:p w14:paraId="24B9756F" w14:textId="6BFC5AE2" w:rsidR="006450B3" w:rsidRDefault="003027D8" w:rsidP="006529A7">
      <w:pPr>
        <w:tabs>
          <w:tab w:val="left" w:pos="8925"/>
        </w:tabs>
        <w:spacing w:after="120" w:line="27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HCT </w:t>
      </w:r>
      <w:r w:rsidR="007D2830">
        <w:rPr>
          <w:rFonts w:ascii="Arial" w:hAnsi="Arial" w:cs="Arial"/>
          <w:sz w:val="22"/>
          <w:szCs w:val="22"/>
        </w:rPr>
        <w:t xml:space="preserve">staff </w:t>
      </w:r>
      <w:r w:rsidR="00F13614">
        <w:rPr>
          <w:rFonts w:ascii="Arial" w:hAnsi="Arial" w:cs="Arial"/>
          <w:sz w:val="22"/>
          <w:szCs w:val="22"/>
        </w:rPr>
        <w:t xml:space="preserve">will </w:t>
      </w:r>
      <w:r w:rsidR="007D2830">
        <w:rPr>
          <w:rFonts w:ascii="Arial" w:hAnsi="Arial" w:cs="Arial"/>
          <w:sz w:val="22"/>
          <w:szCs w:val="22"/>
        </w:rPr>
        <w:t>ensure all tenancy management polic</w:t>
      </w:r>
      <w:r w:rsidR="006450B3">
        <w:rPr>
          <w:rFonts w:ascii="Arial" w:hAnsi="Arial" w:cs="Arial"/>
          <w:sz w:val="22"/>
          <w:szCs w:val="22"/>
        </w:rPr>
        <w:t>i</w:t>
      </w:r>
      <w:r w:rsidR="007D2830">
        <w:rPr>
          <w:rFonts w:ascii="Arial" w:hAnsi="Arial" w:cs="Arial"/>
          <w:sz w:val="22"/>
          <w:szCs w:val="22"/>
        </w:rPr>
        <w:t>es</w:t>
      </w:r>
      <w:r w:rsidR="006450B3">
        <w:rPr>
          <w:rFonts w:ascii="Arial" w:hAnsi="Arial" w:cs="Arial"/>
          <w:sz w:val="22"/>
          <w:szCs w:val="22"/>
        </w:rPr>
        <w:t xml:space="preserve">, </w:t>
      </w:r>
      <w:r w:rsidR="007D2830">
        <w:rPr>
          <w:rFonts w:ascii="Arial" w:hAnsi="Arial" w:cs="Arial"/>
          <w:sz w:val="22"/>
          <w:szCs w:val="22"/>
        </w:rPr>
        <w:t xml:space="preserve">procedures </w:t>
      </w:r>
      <w:r w:rsidR="006450B3">
        <w:rPr>
          <w:rFonts w:ascii="Arial" w:hAnsi="Arial" w:cs="Arial"/>
          <w:sz w:val="22"/>
          <w:szCs w:val="22"/>
        </w:rPr>
        <w:t xml:space="preserve">and practices </w:t>
      </w:r>
      <w:r w:rsidR="007D2830">
        <w:rPr>
          <w:rFonts w:ascii="Arial" w:hAnsi="Arial" w:cs="Arial"/>
          <w:sz w:val="22"/>
          <w:szCs w:val="22"/>
        </w:rPr>
        <w:t>are</w:t>
      </w:r>
      <w:r w:rsidR="006450B3">
        <w:rPr>
          <w:rFonts w:ascii="Arial" w:hAnsi="Arial" w:cs="Arial"/>
          <w:sz w:val="22"/>
          <w:szCs w:val="22"/>
        </w:rPr>
        <w:t xml:space="preserve"> </w:t>
      </w:r>
      <w:r w:rsidR="007D2830">
        <w:rPr>
          <w:rFonts w:ascii="Arial" w:hAnsi="Arial" w:cs="Arial"/>
          <w:sz w:val="22"/>
          <w:szCs w:val="22"/>
        </w:rPr>
        <w:t xml:space="preserve">followed during the term of the tenancy. Intervention opportunities </w:t>
      </w:r>
      <w:r w:rsidR="006450B3">
        <w:rPr>
          <w:rFonts w:ascii="Arial" w:hAnsi="Arial" w:cs="Arial"/>
          <w:sz w:val="22"/>
          <w:szCs w:val="22"/>
        </w:rPr>
        <w:t xml:space="preserve">will </w:t>
      </w:r>
      <w:r w:rsidR="007D2830">
        <w:rPr>
          <w:rFonts w:ascii="Arial" w:hAnsi="Arial" w:cs="Arial"/>
          <w:sz w:val="22"/>
          <w:szCs w:val="22"/>
        </w:rPr>
        <w:t xml:space="preserve">be identified and made available to the </w:t>
      </w:r>
      <w:r w:rsidR="006450B3">
        <w:rPr>
          <w:rFonts w:ascii="Arial" w:hAnsi="Arial" w:cs="Arial"/>
          <w:sz w:val="22"/>
          <w:szCs w:val="22"/>
        </w:rPr>
        <w:t>reside</w:t>
      </w:r>
      <w:r w:rsidR="007D2830">
        <w:rPr>
          <w:rFonts w:ascii="Arial" w:hAnsi="Arial" w:cs="Arial"/>
          <w:sz w:val="22"/>
          <w:szCs w:val="22"/>
        </w:rPr>
        <w:t xml:space="preserve">nt with a view to </w:t>
      </w:r>
      <w:r w:rsidR="006450B3">
        <w:rPr>
          <w:rFonts w:ascii="Arial" w:hAnsi="Arial" w:cs="Arial"/>
          <w:sz w:val="22"/>
          <w:szCs w:val="22"/>
        </w:rPr>
        <w:t>achieving a positive outcome for the tenancy.</w:t>
      </w:r>
    </w:p>
    <w:p w14:paraId="38A18AF5" w14:textId="79DAFAB0" w:rsidR="007C77FE" w:rsidRDefault="007D2830" w:rsidP="006529A7">
      <w:pPr>
        <w:tabs>
          <w:tab w:val="left" w:pos="8925"/>
        </w:tabs>
        <w:spacing w:after="120" w:line="27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may include referrals to other support agencies, </w:t>
      </w:r>
      <w:r w:rsidR="007C77FE">
        <w:rPr>
          <w:rFonts w:ascii="Arial" w:hAnsi="Arial" w:cs="Arial"/>
          <w:sz w:val="22"/>
          <w:szCs w:val="22"/>
        </w:rPr>
        <w:t xml:space="preserve">additional </w:t>
      </w:r>
      <w:r>
        <w:rPr>
          <w:rFonts w:ascii="Arial" w:hAnsi="Arial" w:cs="Arial"/>
          <w:sz w:val="22"/>
          <w:szCs w:val="22"/>
        </w:rPr>
        <w:t xml:space="preserve">HCT support and </w:t>
      </w:r>
      <w:r w:rsidR="00661557">
        <w:rPr>
          <w:rFonts w:ascii="Arial" w:hAnsi="Arial" w:cs="Arial"/>
          <w:sz w:val="22"/>
          <w:szCs w:val="22"/>
        </w:rPr>
        <w:t>case conferencing with other agencies.</w:t>
      </w:r>
    </w:p>
    <w:p w14:paraId="5251BA72" w14:textId="77777777" w:rsidR="00F81C39" w:rsidRPr="00F81C39" w:rsidRDefault="00F81C39" w:rsidP="006529A7">
      <w:pPr>
        <w:tabs>
          <w:tab w:val="left" w:pos="8925"/>
        </w:tabs>
        <w:spacing w:after="120" w:line="278" w:lineRule="auto"/>
        <w:jc w:val="both"/>
        <w:rPr>
          <w:rFonts w:ascii="Arial" w:hAnsi="Arial" w:cs="Arial"/>
          <w:sz w:val="22"/>
          <w:szCs w:val="22"/>
        </w:rPr>
      </w:pPr>
    </w:p>
    <w:p w14:paraId="35F0E4C3" w14:textId="77777777" w:rsidR="006450B3" w:rsidRPr="006450B3" w:rsidRDefault="006450B3" w:rsidP="006450B3">
      <w:pPr>
        <w:pStyle w:val="Heading2"/>
        <w:spacing w:before="0" w:beforeAutospacing="0" w:afterAutospacing="0" w:line="278" w:lineRule="auto"/>
        <w:ind w:left="0"/>
        <w:jc w:val="both"/>
        <w:rPr>
          <w:rFonts w:cs="Arial"/>
        </w:rPr>
      </w:pPr>
      <w:r w:rsidRPr="006450B3">
        <w:rPr>
          <w:rFonts w:cs="Arial"/>
        </w:rPr>
        <w:t>Eviction</w:t>
      </w:r>
    </w:p>
    <w:p w14:paraId="2137B7B2" w14:textId="77BA0223" w:rsidR="006450B3" w:rsidRDefault="006450B3" w:rsidP="006529A7">
      <w:pPr>
        <w:tabs>
          <w:tab w:val="left" w:pos="8925"/>
        </w:tabs>
        <w:spacing w:after="120" w:line="278" w:lineRule="auto"/>
        <w:jc w:val="both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 w:cs="Arial"/>
          <w:spacing w:val="-1"/>
          <w:sz w:val="22"/>
        </w:rPr>
        <w:t xml:space="preserve">In the event of an unsuccessful engagement with the resident, Eviction proceedings will be commenced. This will follow the legal process as described under the </w:t>
      </w:r>
      <w:r>
        <w:rPr>
          <w:rFonts w:ascii="Arial" w:eastAsia="Arial" w:hAnsi="Arial" w:cs="Arial"/>
          <w:sz w:val="22"/>
          <w:szCs w:val="22"/>
          <w:lang w:val="en-US"/>
        </w:rPr>
        <w:t>Residential Tenancy Act (Tas),1997.</w:t>
      </w:r>
    </w:p>
    <w:p w14:paraId="2C5D0802" w14:textId="46C3453E" w:rsidR="006450B3" w:rsidRDefault="006450B3" w:rsidP="006529A7">
      <w:pPr>
        <w:tabs>
          <w:tab w:val="left" w:pos="8925"/>
        </w:tabs>
        <w:spacing w:after="120" w:line="278" w:lineRule="auto"/>
        <w:jc w:val="both"/>
        <w:rPr>
          <w:rFonts w:ascii="Arial" w:hAnsi="Arial" w:cs="Arial"/>
          <w:spacing w:val="-1"/>
          <w:sz w:val="22"/>
        </w:rPr>
      </w:pPr>
      <w:proofErr w:type="gramStart"/>
      <w:r>
        <w:rPr>
          <w:rFonts w:ascii="Arial" w:hAnsi="Arial" w:cs="Arial"/>
          <w:spacing w:val="-1"/>
          <w:sz w:val="22"/>
        </w:rPr>
        <w:t>During the course of</w:t>
      </w:r>
      <w:proofErr w:type="gramEnd"/>
      <w:r>
        <w:rPr>
          <w:rFonts w:ascii="Arial" w:hAnsi="Arial" w:cs="Arial"/>
          <w:spacing w:val="-1"/>
          <w:sz w:val="22"/>
        </w:rPr>
        <w:t xml:space="preserve"> the Eviction process, residents may still be able to negotiate with HCT for the withdrawal of proceedings should the </w:t>
      </w:r>
      <w:r w:rsidR="00AD13A1">
        <w:rPr>
          <w:rFonts w:ascii="Arial" w:hAnsi="Arial" w:cs="Arial"/>
          <w:spacing w:val="-1"/>
          <w:sz w:val="22"/>
        </w:rPr>
        <w:t>issue/s</w:t>
      </w:r>
      <w:r>
        <w:rPr>
          <w:rFonts w:ascii="Arial" w:hAnsi="Arial" w:cs="Arial"/>
          <w:spacing w:val="-1"/>
          <w:sz w:val="22"/>
        </w:rPr>
        <w:t xml:space="preserve"> leading to the eviction cease. Generally, these </w:t>
      </w:r>
      <w:r w:rsidR="00AD13A1">
        <w:rPr>
          <w:rFonts w:ascii="Arial" w:hAnsi="Arial" w:cs="Arial"/>
          <w:spacing w:val="-1"/>
          <w:sz w:val="22"/>
        </w:rPr>
        <w:t>issue/</w:t>
      </w:r>
      <w:r>
        <w:rPr>
          <w:rFonts w:ascii="Arial" w:hAnsi="Arial" w:cs="Arial"/>
          <w:spacing w:val="-1"/>
          <w:sz w:val="22"/>
        </w:rPr>
        <w:t>s relate to:</w:t>
      </w:r>
    </w:p>
    <w:p w14:paraId="2E506899" w14:textId="008096BC" w:rsidR="006450B3" w:rsidRPr="00AD13A1" w:rsidRDefault="006450B3" w:rsidP="00AD13A1">
      <w:pPr>
        <w:pStyle w:val="ListParagraph"/>
        <w:numPr>
          <w:ilvl w:val="0"/>
          <w:numId w:val="3"/>
        </w:numPr>
        <w:tabs>
          <w:tab w:val="left" w:pos="8925"/>
        </w:tabs>
        <w:spacing w:after="120" w:line="278" w:lineRule="auto"/>
        <w:ind w:left="357" w:hanging="357"/>
        <w:contextualSpacing w:val="0"/>
        <w:jc w:val="both"/>
        <w:rPr>
          <w:rFonts w:ascii="Arial" w:hAnsi="Arial" w:cs="Arial"/>
          <w:spacing w:val="-1"/>
          <w:sz w:val="22"/>
        </w:rPr>
      </w:pPr>
      <w:r w:rsidRPr="00AD13A1">
        <w:rPr>
          <w:rFonts w:ascii="Arial" w:hAnsi="Arial" w:cs="Arial"/>
          <w:spacing w:val="-1"/>
          <w:sz w:val="22"/>
        </w:rPr>
        <w:t>Significa</w:t>
      </w:r>
      <w:r w:rsidR="00AD13A1" w:rsidRPr="00AD13A1">
        <w:rPr>
          <w:rFonts w:ascii="Arial" w:hAnsi="Arial" w:cs="Arial"/>
          <w:spacing w:val="-1"/>
          <w:sz w:val="22"/>
        </w:rPr>
        <w:t>n</w:t>
      </w:r>
      <w:r w:rsidRPr="00AD13A1">
        <w:rPr>
          <w:rFonts w:ascii="Arial" w:hAnsi="Arial" w:cs="Arial"/>
          <w:spacing w:val="-1"/>
          <w:sz w:val="22"/>
        </w:rPr>
        <w:t>t and</w:t>
      </w:r>
      <w:r w:rsidR="00AD13A1" w:rsidRPr="00AD13A1">
        <w:rPr>
          <w:rFonts w:ascii="Arial" w:hAnsi="Arial" w:cs="Arial"/>
          <w:spacing w:val="-1"/>
          <w:sz w:val="22"/>
        </w:rPr>
        <w:t>/or</w:t>
      </w:r>
      <w:r w:rsidRPr="00AD13A1">
        <w:rPr>
          <w:rFonts w:ascii="Arial" w:hAnsi="Arial" w:cs="Arial"/>
          <w:spacing w:val="-1"/>
          <w:sz w:val="22"/>
        </w:rPr>
        <w:t xml:space="preserve"> ongoing rental arrears,</w:t>
      </w:r>
    </w:p>
    <w:p w14:paraId="346CA64E" w14:textId="4EA043C0" w:rsidR="006450B3" w:rsidRPr="00AD13A1" w:rsidRDefault="006450B3" w:rsidP="00AD13A1">
      <w:pPr>
        <w:pStyle w:val="ListParagraph"/>
        <w:numPr>
          <w:ilvl w:val="0"/>
          <w:numId w:val="3"/>
        </w:numPr>
        <w:tabs>
          <w:tab w:val="left" w:pos="8925"/>
        </w:tabs>
        <w:spacing w:after="120" w:line="278" w:lineRule="auto"/>
        <w:ind w:left="357" w:hanging="357"/>
        <w:contextualSpacing w:val="0"/>
        <w:jc w:val="both"/>
        <w:rPr>
          <w:rFonts w:ascii="Arial" w:hAnsi="Arial" w:cs="Arial"/>
          <w:spacing w:val="-1"/>
          <w:sz w:val="22"/>
        </w:rPr>
      </w:pPr>
      <w:r w:rsidRPr="00AD13A1">
        <w:rPr>
          <w:rFonts w:ascii="Arial" w:hAnsi="Arial" w:cs="Arial"/>
          <w:spacing w:val="-1"/>
          <w:sz w:val="22"/>
        </w:rPr>
        <w:t>Property damage and condition of property issues; and/or</w:t>
      </w:r>
    </w:p>
    <w:p w14:paraId="6D23CE71" w14:textId="607179BF" w:rsidR="006450B3" w:rsidRPr="00AD13A1" w:rsidRDefault="006450B3" w:rsidP="00AD13A1">
      <w:pPr>
        <w:pStyle w:val="ListParagraph"/>
        <w:numPr>
          <w:ilvl w:val="0"/>
          <w:numId w:val="3"/>
        </w:numPr>
        <w:tabs>
          <w:tab w:val="left" w:pos="8925"/>
        </w:tabs>
        <w:spacing w:after="120" w:line="278" w:lineRule="auto"/>
        <w:ind w:left="357" w:hanging="357"/>
        <w:contextualSpacing w:val="0"/>
        <w:jc w:val="both"/>
        <w:rPr>
          <w:rFonts w:ascii="Arial" w:hAnsi="Arial" w:cs="Arial"/>
          <w:spacing w:val="-1"/>
          <w:sz w:val="22"/>
        </w:rPr>
      </w:pPr>
      <w:r w:rsidRPr="00AD13A1">
        <w:rPr>
          <w:rFonts w:ascii="Arial" w:hAnsi="Arial" w:cs="Arial"/>
          <w:spacing w:val="-1"/>
          <w:sz w:val="22"/>
        </w:rPr>
        <w:t xml:space="preserve">Ongoing </w:t>
      </w:r>
      <w:r w:rsidR="00AD13A1" w:rsidRPr="00AD13A1">
        <w:rPr>
          <w:rFonts w:ascii="Arial" w:hAnsi="Arial" w:cs="Arial"/>
          <w:spacing w:val="-1"/>
          <w:sz w:val="22"/>
        </w:rPr>
        <w:t>a</w:t>
      </w:r>
      <w:r w:rsidRPr="00AD13A1">
        <w:rPr>
          <w:rFonts w:ascii="Arial" w:hAnsi="Arial" w:cs="Arial"/>
          <w:spacing w:val="-1"/>
          <w:sz w:val="22"/>
        </w:rPr>
        <w:t>nti-social behaviour.</w:t>
      </w:r>
    </w:p>
    <w:p w14:paraId="3E97A8D6" w14:textId="723E25BE" w:rsidR="00B9596F" w:rsidRPr="007C77FE" w:rsidRDefault="00B9596F" w:rsidP="006529A7">
      <w:pPr>
        <w:tabs>
          <w:tab w:val="left" w:pos="8925"/>
        </w:tabs>
        <w:spacing w:after="120" w:line="278" w:lineRule="auto"/>
        <w:jc w:val="both"/>
        <w:rPr>
          <w:rFonts w:ascii="Arial" w:hAnsi="Arial" w:cs="Arial"/>
          <w:sz w:val="22"/>
          <w:szCs w:val="22"/>
        </w:rPr>
      </w:pPr>
      <w:r w:rsidRPr="007C77FE">
        <w:rPr>
          <w:rFonts w:ascii="Arial" w:hAnsi="Arial" w:cs="Arial"/>
          <w:spacing w:val="-1"/>
          <w:sz w:val="22"/>
        </w:rPr>
        <w:t>Eviction</w:t>
      </w:r>
      <w:r w:rsidRPr="007C77FE">
        <w:rPr>
          <w:rFonts w:ascii="Arial" w:hAnsi="Arial" w:cs="Arial"/>
          <w:spacing w:val="1"/>
          <w:sz w:val="22"/>
        </w:rPr>
        <w:t xml:space="preserve"> </w:t>
      </w:r>
      <w:r w:rsidR="00233A9C">
        <w:rPr>
          <w:rFonts w:ascii="Arial" w:hAnsi="Arial" w:cs="Arial"/>
          <w:spacing w:val="1"/>
          <w:sz w:val="22"/>
        </w:rPr>
        <w:t>Notices</w:t>
      </w:r>
      <w:r w:rsidR="00AD13A1">
        <w:rPr>
          <w:rFonts w:ascii="Arial" w:hAnsi="Arial" w:cs="Arial"/>
          <w:spacing w:val="1"/>
          <w:sz w:val="22"/>
        </w:rPr>
        <w:t xml:space="preserve"> </w:t>
      </w:r>
      <w:r w:rsidRPr="007C77FE">
        <w:rPr>
          <w:rFonts w:ascii="Arial" w:hAnsi="Arial" w:cs="Arial"/>
          <w:spacing w:val="-1"/>
          <w:sz w:val="22"/>
        </w:rPr>
        <w:t>will</w:t>
      </w:r>
      <w:r w:rsidRPr="007C77FE">
        <w:rPr>
          <w:rFonts w:ascii="Arial" w:hAnsi="Arial" w:cs="Arial"/>
          <w:spacing w:val="-3"/>
          <w:sz w:val="22"/>
        </w:rPr>
        <w:t xml:space="preserve"> </w:t>
      </w:r>
      <w:r w:rsidRPr="007C77FE">
        <w:rPr>
          <w:rFonts w:ascii="Arial" w:hAnsi="Arial" w:cs="Arial"/>
          <w:spacing w:val="-1"/>
          <w:sz w:val="22"/>
        </w:rPr>
        <w:t>not</w:t>
      </w:r>
      <w:r w:rsidRPr="007C77FE">
        <w:rPr>
          <w:rFonts w:ascii="Arial" w:hAnsi="Arial" w:cs="Arial"/>
          <w:spacing w:val="1"/>
          <w:sz w:val="22"/>
        </w:rPr>
        <w:t xml:space="preserve"> </w:t>
      </w:r>
      <w:r w:rsidRPr="007C77FE">
        <w:rPr>
          <w:rFonts w:ascii="Arial" w:hAnsi="Arial" w:cs="Arial"/>
          <w:sz w:val="22"/>
        </w:rPr>
        <w:t>be</w:t>
      </w:r>
      <w:r w:rsidRPr="007C77FE">
        <w:rPr>
          <w:rFonts w:ascii="Arial" w:hAnsi="Arial" w:cs="Arial"/>
          <w:spacing w:val="-2"/>
          <w:sz w:val="22"/>
        </w:rPr>
        <w:t xml:space="preserve"> </w:t>
      </w:r>
      <w:r w:rsidRPr="007C77FE">
        <w:rPr>
          <w:rFonts w:ascii="Arial" w:hAnsi="Arial" w:cs="Arial"/>
          <w:spacing w:val="-1"/>
          <w:sz w:val="22"/>
        </w:rPr>
        <w:t>withdrawn</w:t>
      </w:r>
      <w:r w:rsidRPr="007C77FE">
        <w:rPr>
          <w:rFonts w:ascii="Arial" w:hAnsi="Arial" w:cs="Arial"/>
          <w:sz w:val="22"/>
        </w:rPr>
        <w:t xml:space="preserve"> </w:t>
      </w:r>
      <w:r w:rsidRPr="007C77FE">
        <w:rPr>
          <w:rFonts w:ascii="Arial" w:hAnsi="Arial" w:cs="Arial"/>
          <w:spacing w:val="-1"/>
          <w:sz w:val="22"/>
        </w:rPr>
        <w:t>i</w:t>
      </w:r>
      <w:r w:rsidR="00233A9C">
        <w:rPr>
          <w:rFonts w:ascii="Arial" w:hAnsi="Arial" w:cs="Arial"/>
          <w:spacing w:val="-1"/>
          <w:sz w:val="22"/>
        </w:rPr>
        <w:t>n circumstances where</w:t>
      </w:r>
      <w:r w:rsidRPr="007C77FE">
        <w:rPr>
          <w:rFonts w:ascii="Arial" w:hAnsi="Arial" w:cs="Arial"/>
          <w:sz w:val="22"/>
        </w:rPr>
        <w:t xml:space="preserve"> </w:t>
      </w:r>
      <w:r w:rsidR="00233A9C">
        <w:rPr>
          <w:rFonts w:ascii="Arial" w:hAnsi="Arial" w:cs="Arial"/>
          <w:sz w:val="22"/>
        </w:rPr>
        <w:t xml:space="preserve">multiple </w:t>
      </w:r>
      <w:r w:rsidR="00F81C39">
        <w:rPr>
          <w:rFonts w:ascii="Arial" w:hAnsi="Arial" w:cs="Arial"/>
          <w:sz w:val="22"/>
        </w:rPr>
        <w:t>breach n</w:t>
      </w:r>
      <w:r w:rsidR="00233A9C">
        <w:rPr>
          <w:rFonts w:ascii="Arial" w:hAnsi="Arial" w:cs="Arial"/>
          <w:sz w:val="22"/>
        </w:rPr>
        <w:t xml:space="preserve">otices </w:t>
      </w:r>
      <w:r w:rsidRPr="007C77FE">
        <w:rPr>
          <w:rFonts w:ascii="Arial" w:hAnsi="Arial" w:cs="Arial"/>
          <w:spacing w:val="-1"/>
          <w:sz w:val="22"/>
        </w:rPr>
        <w:t>have</w:t>
      </w:r>
      <w:r w:rsidRPr="007C77FE">
        <w:rPr>
          <w:rFonts w:ascii="Arial" w:hAnsi="Arial" w:cs="Arial"/>
          <w:sz w:val="22"/>
        </w:rPr>
        <w:t xml:space="preserve"> been</w:t>
      </w:r>
      <w:r w:rsidRPr="007C77FE">
        <w:rPr>
          <w:rFonts w:ascii="Arial" w:hAnsi="Arial" w:cs="Arial"/>
          <w:spacing w:val="-4"/>
          <w:sz w:val="22"/>
        </w:rPr>
        <w:t xml:space="preserve"> </w:t>
      </w:r>
      <w:r w:rsidR="00233A9C">
        <w:rPr>
          <w:rFonts w:ascii="Arial" w:hAnsi="Arial" w:cs="Arial"/>
          <w:spacing w:val="-4"/>
          <w:sz w:val="22"/>
        </w:rPr>
        <w:t xml:space="preserve">served relating to </w:t>
      </w:r>
      <w:r w:rsidRPr="007C77FE">
        <w:rPr>
          <w:rFonts w:ascii="Arial" w:hAnsi="Arial" w:cs="Arial"/>
          <w:sz w:val="22"/>
        </w:rPr>
        <w:t>ongoing</w:t>
      </w:r>
      <w:r w:rsidRPr="007C77FE">
        <w:rPr>
          <w:rFonts w:ascii="Arial" w:hAnsi="Arial" w:cs="Arial"/>
          <w:spacing w:val="-2"/>
          <w:sz w:val="22"/>
        </w:rPr>
        <w:t xml:space="preserve"> </w:t>
      </w:r>
      <w:r w:rsidR="00233A9C">
        <w:rPr>
          <w:rFonts w:ascii="Arial" w:hAnsi="Arial" w:cs="Arial"/>
          <w:spacing w:val="-2"/>
          <w:sz w:val="22"/>
        </w:rPr>
        <w:t xml:space="preserve">issues </w:t>
      </w:r>
      <w:r w:rsidRPr="007C77FE">
        <w:rPr>
          <w:rFonts w:ascii="Arial" w:hAnsi="Arial" w:cs="Arial"/>
          <w:sz w:val="22"/>
        </w:rPr>
        <w:t>over</w:t>
      </w:r>
      <w:r w:rsidRPr="007C77FE">
        <w:rPr>
          <w:rFonts w:ascii="Arial" w:hAnsi="Arial" w:cs="Arial"/>
          <w:spacing w:val="-1"/>
          <w:sz w:val="22"/>
        </w:rPr>
        <w:t xml:space="preserve"> </w:t>
      </w:r>
      <w:r w:rsidRPr="007C77FE">
        <w:rPr>
          <w:rFonts w:ascii="Arial" w:hAnsi="Arial" w:cs="Arial"/>
          <w:sz w:val="22"/>
        </w:rPr>
        <w:t xml:space="preserve">a </w:t>
      </w:r>
      <w:r w:rsidRPr="007C77FE">
        <w:rPr>
          <w:rFonts w:ascii="Arial" w:hAnsi="Arial" w:cs="Arial"/>
          <w:spacing w:val="-1"/>
          <w:sz w:val="22"/>
        </w:rPr>
        <w:t>long</w:t>
      </w:r>
      <w:r w:rsidRPr="007C77FE">
        <w:rPr>
          <w:rFonts w:ascii="Arial" w:hAnsi="Arial" w:cs="Arial"/>
          <w:spacing w:val="27"/>
          <w:sz w:val="22"/>
        </w:rPr>
        <w:t xml:space="preserve"> </w:t>
      </w:r>
      <w:r w:rsidRPr="007C77FE">
        <w:rPr>
          <w:rFonts w:ascii="Arial" w:hAnsi="Arial" w:cs="Arial"/>
          <w:spacing w:val="-1"/>
          <w:sz w:val="22"/>
        </w:rPr>
        <w:t>period</w:t>
      </w:r>
      <w:r w:rsidRPr="007C77FE">
        <w:rPr>
          <w:rFonts w:ascii="Arial" w:hAnsi="Arial" w:cs="Arial"/>
          <w:spacing w:val="1"/>
          <w:sz w:val="22"/>
        </w:rPr>
        <w:t xml:space="preserve"> </w:t>
      </w:r>
      <w:r w:rsidRPr="007C77FE">
        <w:rPr>
          <w:rFonts w:ascii="Arial" w:hAnsi="Arial" w:cs="Arial"/>
          <w:spacing w:val="-1"/>
          <w:sz w:val="22"/>
        </w:rPr>
        <w:t>of</w:t>
      </w:r>
      <w:r w:rsidRPr="007C77FE">
        <w:rPr>
          <w:rFonts w:ascii="Arial" w:hAnsi="Arial" w:cs="Arial"/>
          <w:spacing w:val="-2"/>
          <w:sz w:val="22"/>
        </w:rPr>
        <w:t xml:space="preserve"> </w:t>
      </w:r>
      <w:r w:rsidRPr="007C77FE">
        <w:rPr>
          <w:rFonts w:ascii="Arial" w:hAnsi="Arial" w:cs="Arial"/>
          <w:spacing w:val="-1"/>
          <w:sz w:val="22"/>
        </w:rPr>
        <w:t>time</w:t>
      </w:r>
      <w:r w:rsidR="00233A9C">
        <w:rPr>
          <w:rFonts w:ascii="Arial" w:hAnsi="Arial" w:cs="Arial"/>
          <w:spacing w:val="-1"/>
          <w:sz w:val="22"/>
        </w:rPr>
        <w:t xml:space="preserve">; </w:t>
      </w:r>
      <w:r w:rsidR="00F81C39">
        <w:rPr>
          <w:rFonts w:ascii="Arial" w:hAnsi="Arial" w:cs="Arial"/>
          <w:spacing w:val="-1"/>
          <w:sz w:val="22"/>
        </w:rPr>
        <w:t xml:space="preserve">and/or </w:t>
      </w:r>
      <w:r w:rsidR="00233A9C">
        <w:rPr>
          <w:rFonts w:ascii="Arial" w:hAnsi="Arial" w:cs="Arial"/>
          <w:spacing w:val="-1"/>
          <w:sz w:val="22"/>
        </w:rPr>
        <w:t>w</w:t>
      </w:r>
      <w:r w:rsidR="00233A9C">
        <w:rPr>
          <w:rFonts w:ascii="Arial" w:hAnsi="Arial" w:cs="Arial"/>
          <w:sz w:val="22"/>
        </w:rPr>
        <w:t xml:space="preserve">here the </w:t>
      </w:r>
      <w:r w:rsidR="00AD13A1">
        <w:rPr>
          <w:rFonts w:ascii="Arial" w:hAnsi="Arial" w:cs="Arial"/>
          <w:spacing w:val="-1"/>
          <w:sz w:val="22"/>
        </w:rPr>
        <w:t>reside</w:t>
      </w:r>
      <w:r w:rsidRPr="007C77FE">
        <w:rPr>
          <w:rFonts w:ascii="Arial" w:hAnsi="Arial" w:cs="Arial"/>
          <w:spacing w:val="-1"/>
          <w:sz w:val="22"/>
        </w:rPr>
        <w:t>nt</w:t>
      </w:r>
      <w:r w:rsidRPr="007C77FE">
        <w:rPr>
          <w:rFonts w:ascii="Arial" w:hAnsi="Arial" w:cs="Arial"/>
          <w:spacing w:val="1"/>
          <w:sz w:val="22"/>
        </w:rPr>
        <w:t xml:space="preserve"> </w:t>
      </w:r>
      <w:r w:rsidRPr="007C77FE">
        <w:rPr>
          <w:rFonts w:ascii="Arial" w:hAnsi="Arial" w:cs="Arial"/>
          <w:spacing w:val="-1"/>
          <w:sz w:val="22"/>
        </w:rPr>
        <w:t>repeatedly</w:t>
      </w:r>
      <w:r w:rsidRPr="007C77FE">
        <w:rPr>
          <w:rFonts w:ascii="Arial" w:hAnsi="Arial" w:cs="Arial"/>
          <w:sz w:val="22"/>
        </w:rPr>
        <w:t xml:space="preserve"> </w:t>
      </w:r>
      <w:r w:rsidRPr="007C77FE">
        <w:rPr>
          <w:rFonts w:ascii="Arial" w:hAnsi="Arial" w:cs="Arial"/>
          <w:spacing w:val="-1"/>
          <w:sz w:val="22"/>
        </w:rPr>
        <w:t>breaks</w:t>
      </w:r>
      <w:r w:rsidRPr="007C77FE">
        <w:rPr>
          <w:rFonts w:ascii="Arial" w:hAnsi="Arial" w:cs="Arial"/>
          <w:spacing w:val="-3"/>
          <w:sz w:val="22"/>
        </w:rPr>
        <w:t xml:space="preserve"> </w:t>
      </w:r>
      <w:r w:rsidR="00233A9C">
        <w:rPr>
          <w:rFonts w:ascii="Arial" w:hAnsi="Arial" w:cs="Arial"/>
          <w:sz w:val="22"/>
        </w:rPr>
        <w:t>a</w:t>
      </w:r>
      <w:r w:rsidRPr="007C77FE">
        <w:rPr>
          <w:rFonts w:ascii="Arial" w:hAnsi="Arial" w:cs="Arial"/>
          <w:spacing w:val="-3"/>
          <w:sz w:val="22"/>
        </w:rPr>
        <w:t xml:space="preserve"> </w:t>
      </w:r>
      <w:r w:rsidR="00233A9C">
        <w:rPr>
          <w:rFonts w:ascii="Arial" w:hAnsi="Arial" w:cs="Arial"/>
          <w:spacing w:val="-3"/>
          <w:sz w:val="22"/>
        </w:rPr>
        <w:t xml:space="preserve">mutual </w:t>
      </w:r>
      <w:r w:rsidR="00F81C39" w:rsidRPr="007C77FE">
        <w:rPr>
          <w:rFonts w:ascii="Arial" w:hAnsi="Arial" w:cs="Arial"/>
          <w:spacing w:val="-1"/>
          <w:sz w:val="22"/>
        </w:rPr>
        <w:t>agreement</w:t>
      </w:r>
      <w:r w:rsidR="00F81C39">
        <w:rPr>
          <w:rFonts w:ascii="Arial" w:hAnsi="Arial" w:cs="Arial"/>
          <w:spacing w:val="-1"/>
          <w:sz w:val="22"/>
        </w:rPr>
        <w:t xml:space="preserve"> and/or</w:t>
      </w:r>
      <w:r w:rsidRPr="007C77FE">
        <w:rPr>
          <w:rFonts w:ascii="Arial" w:hAnsi="Arial" w:cs="Arial"/>
          <w:sz w:val="22"/>
        </w:rPr>
        <w:t xml:space="preserve"> </w:t>
      </w:r>
      <w:r w:rsidR="007C77FE">
        <w:rPr>
          <w:rFonts w:ascii="Arial" w:hAnsi="Arial" w:cs="Arial"/>
          <w:spacing w:val="-1"/>
          <w:sz w:val="22"/>
        </w:rPr>
        <w:t xml:space="preserve">has demonstrated </w:t>
      </w:r>
      <w:r w:rsidR="00233A9C">
        <w:rPr>
          <w:rFonts w:ascii="Arial" w:hAnsi="Arial" w:cs="Arial"/>
          <w:spacing w:val="-1"/>
          <w:sz w:val="22"/>
        </w:rPr>
        <w:t>an unwillingness to</w:t>
      </w:r>
      <w:r w:rsidR="007C77FE">
        <w:rPr>
          <w:rFonts w:ascii="Arial" w:hAnsi="Arial" w:cs="Arial"/>
          <w:spacing w:val="-1"/>
          <w:sz w:val="22"/>
        </w:rPr>
        <w:t xml:space="preserve"> engage</w:t>
      </w:r>
      <w:r w:rsidR="00233A9C">
        <w:rPr>
          <w:rFonts w:ascii="Arial" w:hAnsi="Arial" w:cs="Arial"/>
          <w:spacing w:val="-1"/>
          <w:sz w:val="22"/>
        </w:rPr>
        <w:t xml:space="preserve"> </w:t>
      </w:r>
      <w:r w:rsidRPr="007C77FE">
        <w:rPr>
          <w:rFonts w:ascii="Arial" w:hAnsi="Arial" w:cs="Arial"/>
          <w:spacing w:val="-2"/>
          <w:sz w:val="22"/>
        </w:rPr>
        <w:t xml:space="preserve">with </w:t>
      </w:r>
      <w:r w:rsidR="00AD13A1">
        <w:rPr>
          <w:rFonts w:ascii="Arial" w:hAnsi="Arial" w:cs="Arial"/>
          <w:spacing w:val="-1"/>
          <w:sz w:val="22"/>
        </w:rPr>
        <w:t>HCT</w:t>
      </w:r>
      <w:r w:rsidR="00233A9C">
        <w:rPr>
          <w:rFonts w:ascii="Arial" w:hAnsi="Arial" w:cs="Arial"/>
          <w:sz w:val="22"/>
        </w:rPr>
        <w:t xml:space="preserve"> to r</w:t>
      </w:r>
      <w:r w:rsidR="00AD13A1">
        <w:rPr>
          <w:rFonts w:ascii="Arial" w:hAnsi="Arial" w:cs="Arial"/>
          <w:sz w:val="22"/>
        </w:rPr>
        <w:t>ectify the issue</w:t>
      </w:r>
      <w:r w:rsidR="00233A9C">
        <w:rPr>
          <w:rFonts w:ascii="Arial" w:hAnsi="Arial" w:cs="Arial"/>
          <w:sz w:val="22"/>
        </w:rPr>
        <w:t xml:space="preserve">. </w:t>
      </w:r>
    </w:p>
    <w:p w14:paraId="6EBF3786" w14:textId="47C1FE89" w:rsidR="00CA50B4" w:rsidRPr="00CA50B4" w:rsidRDefault="007D2830" w:rsidP="006529A7">
      <w:pPr>
        <w:pStyle w:val="Heading3"/>
        <w:spacing w:before="0" w:beforeAutospacing="0" w:after="120" w:afterAutospacing="0" w:line="278" w:lineRule="auto"/>
        <w:ind w:left="0"/>
        <w:rPr>
          <w:rFonts w:cs="Arial"/>
        </w:rPr>
      </w:pPr>
      <w:r>
        <w:rPr>
          <w:rFonts w:cs="Arial"/>
        </w:rPr>
        <w:t>Exit plan</w:t>
      </w:r>
      <w:r w:rsidR="004729C9">
        <w:rPr>
          <w:rFonts w:cs="Arial"/>
        </w:rPr>
        <w:t xml:space="preserve"> &amp; </w:t>
      </w:r>
      <w:r w:rsidR="00863BA6">
        <w:rPr>
          <w:rFonts w:cs="Arial"/>
        </w:rPr>
        <w:t xml:space="preserve">service referral </w:t>
      </w:r>
      <w:r w:rsidR="004729C9">
        <w:rPr>
          <w:rFonts w:cs="Arial"/>
        </w:rPr>
        <w:t>assistance</w:t>
      </w:r>
    </w:p>
    <w:p w14:paraId="38C20638" w14:textId="7C478A02" w:rsidR="00CA50B4" w:rsidRDefault="007D2830" w:rsidP="006529A7">
      <w:pPr>
        <w:spacing w:after="12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Housing Officer, in </w:t>
      </w:r>
      <w:r w:rsidR="001C5103">
        <w:rPr>
          <w:rFonts w:ascii="Arial" w:hAnsi="Arial" w:cs="Arial"/>
          <w:sz w:val="22"/>
          <w:szCs w:val="22"/>
        </w:rPr>
        <w:t>consultation with</w:t>
      </w:r>
      <w:r>
        <w:rPr>
          <w:rFonts w:ascii="Arial" w:hAnsi="Arial" w:cs="Arial"/>
          <w:sz w:val="22"/>
          <w:szCs w:val="22"/>
        </w:rPr>
        <w:t xml:space="preserve"> the Team Leader </w:t>
      </w:r>
      <w:r w:rsidR="001C5103">
        <w:rPr>
          <w:rFonts w:ascii="Arial" w:hAnsi="Arial" w:cs="Arial"/>
          <w:sz w:val="22"/>
          <w:szCs w:val="22"/>
        </w:rPr>
        <w:t xml:space="preserve">must </w:t>
      </w:r>
      <w:r w:rsidR="00863BA6">
        <w:rPr>
          <w:rFonts w:ascii="Arial" w:hAnsi="Arial" w:cs="Arial"/>
          <w:sz w:val="22"/>
          <w:szCs w:val="22"/>
        </w:rPr>
        <w:t xml:space="preserve">offer </w:t>
      </w:r>
      <w:r w:rsidR="001C5103">
        <w:rPr>
          <w:rFonts w:ascii="Arial" w:hAnsi="Arial" w:cs="Arial"/>
          <w:sz w:val="22"/>
          <w:szCs w:val="22"/>
        </w:rPr>
        <w:t xml:space="preserve">additional information </w:t>
      </w:r>
      <w:r w:rsidR="007666E4">
        <w:rPr>
          <w:rFonts w:ascii="Arial" w:hAnsi="Arial" w:cs="Arial"/>
          <w:sz w:val="22"/>
          <w:szCs w:val="22"/>
        </w:rPr>
        <w:t xml:space="preserve">and </w:t>
      </w:r>
      <w:r w:rsidR="00E63457">
        <w:rPr>
          <w:rFonts w:ascii="Arial" w:hAnsi="Arial" w:cs="Arial"/>
          <w:sz w:val="22"/>
          <w:szCs w:val="22"/>
        </w:rPr>
        <w:t xml:space="preserve">attempt to </w:t>
      </w:r>
      <w:r w:rsidR="007666E4">
        <w:rPr>
          <w:rFonts w:ascii="Arial" w:hAnsi="Arial" w:cs="Arial"/>
          <w:sz w:val="22"/>
          <w:szCs w:val="22"/>
        </w:rPr>
        <w:t>engage</w:t>
      </w:r>
      <w:r w:rsidR="00E63457">
        <w:rPr>
          <w:rFonts w:ascii="Arial" w:hAnsi="Arial" w:cs="Arial"/>
          <w:sz w:val="22"/>
          <w:szCs w:val="22"/>
        </w:rPr>
        <w:t xml:space="preserve"> with </w:t>
      </w:r>
      <w:r w:rsidR="001C5103">
        <w:rPr>
          <w:rFonts w:ascii="Arial" w:hAnsi="Arial" w:cs="Arial"/>
          <w:sz w:val="22"/>
          <w:szCs w:val="22"/>
        </w:rPr>
        <w:t xml:space="preserve">the </w:t>
      </w:r>
      <w:r w:rsidR="00593F19">
        <w:rPr>
          <w:rFonts w:ascii="Arial" w:hAnsi="Arial" w:cs="Arial"/>
          <w:sz w:val="22"/>
          <w:szCs w:val="22"/>
        </w:rPr>
        <w:t>resident throughout</w:t>
      </w:r>
      <w:r w:rsidR="0098512F">
        <w:rPr>
          <w:rFonts w:ascii="Arial" w:hAnsi="Arial" w:cs="Arial"/>
          <w:sz w:val="22"/>
          <w:szCs w:val="22"/>
        </w:rPr>
        <w:t xml:space="preserve"> the</w:t>
      </w:r>
      <w:r w:rsidR="001C5103">
        <w:rPr>
          <w:rFonts w:ascii="Arial" w:hAnsi="Arial" w:cs="Arial"/>
          <w:sz w:val="22"/>
          <w:szCs w:val="22"/>
        </w:rPr>
        <w:t xml:space="preserve"> eviction </w:t>
      </w:r>
      <w:r w:rsidR="007666E4">
        <w:rPr>
          <w:rFonts w:ascii="Arial" w:hAnsi="Arial" w:cs="Arial"/>
          <w:sz w:val="22"/>
          <w:szCs w:val="22"/>
        </w:rPr>
        <w:t>notice period</w:t>
      </w:r>
      <w:r w:rsidR="0098512F">
        <w:rPr>
          <w:rFonts w:ascii="Arial" w:hAnsi="Arial" w:cs="Arial"/>
          <w:sz w:val="22"/>
          <w:szCs w:val="22"/>
        </w:rPr>
        <w:t xml:space="preserve">. </w:t>
      </w:r>
      <w:r w:rsidR="001C5103">
        <w:rPr>
          <w:rFonts w:ascii="Arial" w:hAnsi="Arial" w:cs="Arial"/>
          <w:sz w:val="22"/>
          <w:szCs w:val="22"/>
        </w:rPr>
        <w:t xml:space="preserve"> This includes </w:t>
      </w:r>
      <w:r w:rsidR="0098512F">
        <w:rPr>
          <w:rFonts w:ascii="Arial" w:hAnsi="Arial" w:cs="Arial"/>
          <w:sz w:val="22"/>
          <w:szCs w:val="22"/>
        </w:rPr>
        <w:t xml:space="preserve">working with the </w:t>
      </w:r>
      <w:r w:rsidR="00E63457">
        <w:rPr>
          <w:rFonts w:ascii="Arial" w:hAnsi="Arial" w:cs="Arial"/>
          <w:sz w:val="22"/>
          <w:szCs w:val="22"/>
        </w:rPr>
        <w:t xml:space="preserve">resident </w:t>
      </w:r>
      <w:r w:rsidR="0098512F">
        <w:rPr>
          <w:rFonts w:ascii="Arial" w:hAnsi="Arial" w:cs="Arial"/>
          <w:sz w:val="22"/>
          <w:szCs w:val="22"/>
        </w:rPr>
        <w:t xml:space="preserve">to </w:t>
      </w:r>
      <w:r w:rsidR="001C5103">
        <w:rPr>
          <w:rFonts w:ascii="Arial" w:hAnsi="Arial" w:cs="Arial"/>
          <w:sz w:val="22"/>
          <w:szCs w:val="22"/>
        </w:rPr>
        <w:t>identify alternative accommodation providers and assist the</w:t>
      </w:r>
      <w:r w:rsidR="00E63457">
        <w:rPr>
          <w:rFonts w:ascii="Arial" w:hAnsi="Arial" w:cs="Arial"/>
          <w:sz w:val="22"/>
          <w:szCs w:val="22"/>
        </w:rPr>
        <w:t>m</w:t>
      </w:r>
      <w:r w:rsidR="001C5103">
        <w:rPr>
          <w:rFonts w:ascii="Arial" w:hAnsi="Arial" w:cs="Arial"/>
          <w:sz w:val="22"/>
          <w:szCs w:val="22"/>
        </w:rPr>
        <w:t xml:space="preserve"> </w:t>
      </w:r>
      <w:r w:rsidR="00863BA6">
        <w:rPr>
          <w:rFonts w:ascii="Arial" w:hAnsi="Arial" w:cs="Arial"/>
          <w:sz w:val="22"/>
          <w:szCs w:val="22"/>
        </w:rPr>
        <w:t>to</w:t>
      </w:r>
      <w:r w:rsidR="001C5103">
        <w:rPr>
          <w:rFonts w:ascii="Arial" w:hAnsi="Arial" w:cs="Arial"/>
          <w:sz w:val="22"/>
          <w:szCs w:val="22"/>
        </w:rPr>
        <w:t xml:space="preserve"> contact appropriate support services. </w:t>
      </w:r>
    </w:p>
    <w:p w14:paraId="17F69FC8" w14:textId="6B5C6E4E" w:rsidR="00B9596F" w:rsidRDefault="00B9596F" w:rsidP="006529A7">
      <w:pPr>
        <w:spacing w:after="120" w:line="278" w:lineRule="auto"/>
        <w:ind w:left="567"/>
        <w:rPr>
          <w:rFonts w:ascii="Arial" w:hAnsi="Arial" w:cs="Arial"/>
          <w:sz w:val="22"/>
          <w:szCs w:val="22"/>
        </w:rPr>
      </w:pPr>
    </w:p>
    <w:p w14:paraId="0675539C" w14:textId="77777777" w:rsidR="007E78B3" w:rsidRDefault="007E78B3" w:rsidP="006529A7">
      <w:pPr>
        <w:spacing w:after="120" w:line="278" w:lineRule="auto"/>
        <w:ind w:left="567"/>
        <w:rPr>
          <w:rFonts w:ascii="Arial" w:hAnsi="Arial" w:cs="Arial"/>
          <w:sz w:val="22"/>
          <w:szCs w:val="22"/>
        </w:rPr>
      </w:pPr>
    </w:p>
    <w:p w14:paraId="5E15432A" w14:textId="77777777" w:rsidR="007E78B3" w:rsidRPr="00CA50B4" w:rsidRDefault="007E78B3" w:rsidP="006529A7">
      <w:pPr>
        <w:spacing w:after="120" w:line="278" w:lineRule="auto"/>
        <w:rPr>
          <w:rFonts w:ascii="Arial" w:hAnsi="Arial" w:cs="Arial"/>
          <w:sz w:val="22"/>
          <w:szCs w:val="22"/>
        </w:rPr>
      </w:pPr>
    </w:p>
    <w:p w14:paraId="70BE84A3" w14:textId="7922CF44" w:rsidR="007E78B3" w:rsidRDefault="007E78B3" w:rsidP="006529A7">
      <w:pPr>
        <w:spacing w:after="120" w:line="278" w:lineRule="auto"/>
        <w:ind w:right="282"/>
        <w:rPr>
          <w:rFonts w:ascii="Arial" w:hAnsi="Arial" w:cs="Arial"/>
          <w:b/>
          <w:bCs/>
          <w:color w:val="082E42"/>
          <w:sz w:val="32"/>
          <w:szCs w:val="32"/>
        </w:rPr>
      </w:pPr>
      <w:r w:rsidRPr="003F03AD">
        <w:rPr>
          <w:rFonts w:ascii="Arial" w:hAnsi="Arial" w:cs="Arial"/>
          <w:b/>
          <w:bCs/>
          <w:color w:val="082E42"/>
          <w:sz w:val="32"/>
          <w:szCs w:val="32"/>
        </w:rPr>
        <w:t>References:</w:t>
      </w:r>
    </w:p>
    <w:p w14:paraId="47766F38" w14:textId="51F2A415" w:rsidR="001C5103" w:rsidRPr="004729C9" w:rsidRDefault="001C5103" w:rsidP="006529A7">
      <w:pPr>
        <w:spacing w:after="120" w:line="278" w:lineRule="auto"/>
        <w:ind w:right="282"/>
        <w:rPr>
          <w:rFonts w:ascii="Arial" w:hAnsi="Arial" w:cs="Arial"/>
          <w:color w:val="082E42"/>
          <w:sz w:val="22"/>
          <w:szCs w:val="22"/>
        </w:rPr>
      </w:pPr>
      <w:r w:rsidRPr="004729C9">
        <w:rPr>
          <w:rFonts w:ascii="Arial" w:hAnsi="Arial" w:cs="Arial"/>
          <w:color w:val="082E42"/>
          <w:sz w:val="22"/>
          <w:szCs w:val="22"/>
        </w:rPr>
        <w:t>Housing Connect Services – State-wide</w:t>
      </w:r>
    </w:p>
    <w:p w14:paraId="648DADD7" w14:textId="71E02AA5" w:rsidR="001C5103" w:rsidRPr="004729C9" w:rsidRDefault="004729C9" w:rsidP="006529A7">
      <w:pPr>
        <w:spacing w:after="120" w:line="278" w:lineRule="auto"/>
        <w:ind w:right="282"/>
        <w:rPr>
          <w:rFonts w:ascii="Arial" w:hAnsi="Arial" w:cs="Arial"/>
          <w:color w:val="082E42"/>
          <w:sz w:val="22"/>
          <w:szCs w:val="22"/>
        </w:rPr>
      </w:pPr>
      <w:r w:rsidRPr="004729C9">
        <w:rPr>
          <w:rFonts w:ascii="Arial" w:hAnsi="Arial" w:cs="Arial"/>
          <w:color w:val="082E42"/>
          <w:sz w:val="22"/>
          <w:szCs w:val="22"/>
        </w:rPr>
        <w:t>Property Inspections</w:t>
      </w:r>
      <w:r w:rsidR="007666E4">
        <w:rPr>
          <w:rFonts w:ascii="Arial" w:hAnsi="Arial" w:cs="Arial"/>
          <w:color w:val="082E42"/>
          <w:sz w:val="22"/>
          <w:szCs w:val="22"/>
        </w:rPr>
        <w:t xml:space="preserve"> Policy and Procedure-TAS</w:t>
      </w:r>
    </w:p>
    <w:p w14:paraId="51077B81" w14:textId="684B9E1B" w:rsidR="00AD13A1" w:rsidRDefault="004729C9" w:rsidP="006529A7">
      <w:pPr>
        <w:spacing w:after="120" w:line="278" w:lineRule="auto"/>
        <w:ind w:right="282"/>
        <w:rPr>
          <w:rFonts w:ascii="Arial" w:hAnsi="Arial" w:cs="Arial"/>
          <w:color w:val="082E42"/>
          <w:sz w:val="22"/>
          <w:szCs w:val="22"/>
        </w:rPr>
      </w:pPr>
      <w:r w:rsidRPr="004729C9">
        <w:rPr>
          <w:rFonts w:ascii="Arial" w:hAnsi="Arial" w:cs="Arial"/>
          <w:color w:val="082E42"/>
          <w:sz w:val="22"/>
          <w:szCs w:val="22"/>
        </w:rPr>
        <w:t>Arrears Policy and Procedur</w:t>
      </w:r>
      <w:r w:rsidR="00AD13A1">
        <w:rPr>
          <w:rFonts w:ascii="Arial" w:hAnsi="Arial" w:cs="Arial"/>
          <w:color w:val="082E42"/>
          <w:sz w:val="22"/>
          <w:szCs w:val="22"/>
        </w:rPr>
        <w:t>e</w:t>
      </w:r>
    </w:p>
    <w:p w14:paraId="0894FC40" w14:textId="2D57C3C0" w:rsidR="004729C9" w:rsidRPr="004729C9" w:rsidRDefault="004729C9" w:rsidP="006529A7">
      <w:pPr>
        <w:spacing w:after="120" w:line="278" w:lineRule="auto"/>
        <w:ind w:right="282"/>
        <w:rPr>
          <w:rFonts w:ascii="Arial" w:hAnsi="Arial" w:cs="Arial"/>
          <w:color w:val="082E42"/>
          <w:sz w:val="22"/>
          <w:szCs w:val="22"/>
        </w:rPr>
      </w:pPr>
      <w:r>
        <w:rPr>
          <w:rFonts w:ascii="Arial" w:hAnsi="Arial" w:cs="Arial"/>
          <w:color w:val="082E42"/>
          <w:sz w:val="22"/>
          <w:szCs w:val="22"/>
        </w:rPr>
        <w:t>Residential Tenancy Act, Tasmania 1997</w:t>
      </w:r>
    </w:p>
    <w:p w14:paraId="07AE7192" w14:textId="77777777" w:rsidR="001C5103" w:rsidRDefault="001C5103" w:rsidP="006529A7">
      <w:pPr>
        <w:spacing w:after="120" w:line="278" w:lineRule="auto"/>
        <w:ind w:right="282"/>
        <w:rPr>
          <w:rFonts w:ascii="Arial" w:hAnsi="Arial" w:cs="Arial"/>
          <w:b/>
          <w:bCs/>
          <w:color w:val="082E42"/>
          <w:sz w:val="32"/>
          <w:szCs w:val="32"/>
        </w:rPr>
      </w:pPr>
    </w:p>
    <w:p w14:paraId="772B746E" w14:textId="680E57C5" w:rsidR="001C5103" w:rsidRDefault="001C5103" w:rsidP="006529A7">
      <w:pPr>
        <w:spacing w:after="120" w:line="278" w:lineRule="auto"/>
        <w:ind w:right="282"/>
        <w:rPr>
          <w:rFonts w:ascii="Arial" w:hAnsi="Arial" w:cs="Arial"/>
          <w:b/>
          <w:bCs/>
          <w:color w:val="082E42"/>
          <w:sz w:val="32"/>
          <w:szCs w:val="32"/>
        </w:rPr>
      </w:pPr>
    </w:p>
    <w:p w14:paraId="359CE494" w14:textId="5EF9E08C" w:rsidR="001F0BB2" w:rsidRDefault="001F0BB2" w:rsidP="006529A7">
      <w:pPr>
        <w:spacing w:after="120" w:line="278" w:lineRule="auto"/>
        <w:ind w:right="282"/>
        <w:rPr>
          <w:rFonts w:ascii="Arial" w:hAnsi="Arial" w:cs="Arial"/>
          <w:b/>
          <w:bCs/>
          <w:color w:val="082E42"/>
          <w:sz w:val="32"/>
          <w:szCs w:val="32"/>
        </w:rPr>
      </w:pPr>
    </w:p>
    <w:p w14:paraId="33285272" w14:textId="2CEFB55C" w:rsidR="001F0BB2" w:rsidRDefault="001F0BB2" w:rsidP="006529A7">
      <w:pPr>
        <w:spacing w:after="120" w:line="278" w:lineRule="auto"/>
        <w:ind w:right="282"/>
        <w:rPr>
          <w:rFonts w:ascii="Arial" w:hAnsi="Arial" w:cs="Arial"/>
          <w:b/>
          <w:bCs/>
          <w:color w:val="082E42"/>
          <w:sz w:val="32"/>
          <w:szCs w:val="32"/>
        </w:rPr>
      </w:pPr>
    </w:p>
    <w:p w14:paraId="32150D84" w14:textId="77777777" w:rsidR="00FA4CD8" w:rsidRDefault="00FA4CD8" w:rsidP="006529A7">
      <w:pPr>
        <w:spacing w:after="120" w:line="278" w:lineRule="auto"/>
        <w:rPr>
          <w:rFonts w:ascii="Arial" w:hAnsi="Arial" w:cs="Arial"/>
          <w:b/>
          <w:bCs/>
          <w:color w:val="082E42"/>
          <w:sz w:val="32"/>
          <w:szCs w:val="32"/>
        </w:rPr>
      </w:pPr>
      <w:r>
        <w:rPr>
          <w:rFonts w:ascii="Arial" w:hAnsi="Arial" w:cs="Arial"/>
          <w:b/>
          <w:bCs/>
          <w:color w:val="082E42"/>
          <w:sz w:val="32"/>
          <w:szCs w:val="32"/>
        </w:rPr>
        <w:br w:type="page"/>
      </w:r>
    </w:p>
    <w:p w14:paraId="17890614" w14:textId="3DE5C075" w:rsidR="00EE1838" w:rsidRDefault="00B104E8" w:rsidP="00EE1838">
      <w:pPr>
        <w:rPr>
          <w:rFonts w:ascii="Arial" w:hAnsi="Arial" w:cs="Arial"/>
          <w:b/>
          <w:bCs/>
          <w:color w:val="082E4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C6DACD4" wp14:editId="6F6A4C19">
            <wp:extent cx="923925" cy="524957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490" cy="54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B5FF9" w14:textId="77777777" w:rsidR="003C3A42" w:rsidRPr="009E5860" w:rsidRDefault="003C3A42" w:rsidP="003C3A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9E5860">
        <w:rPr>
          <w:rFonts w:ascii="Arial" w:hAnsi="Arial" w:cs="Arial"/>
          <w:b/>
          <w:bCs/>
          <w:sz w:val="16"/>
          <w:szCs w:val="16"/>
        </w:rPr>
        <w:t>English:</w:t>
      </w:r>
    </w:p>
    <w:p w14:paraId="6F0410A8" w14:textId="6E61C29C" w:rsidR="00E05328" w:rsidRPr="009E5860" w:rsidRDefault="003C3A42" w:rsidP="009E586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9E5860">
        <w:rPr>
          <w:rFonts w:ascii="Arial" w:hAnsi="Arial" w:cs="Arial"/>
          <w:sz w:val="16"/>
          <w:szCs w:val="16"/>
        </w:rPr>
        <w:t xml:space="preserve">If you need an interpreter, please call TIS National on 131 450 and ask them to call </w:t>
      </w:r>
      <w:r w:rsidRPr="009E5860">
        <w:rPr>
          <w:rFonts w:ascii="Arial" w:hAnsi="Arial" w:cs="Arial"/>
          <w:b/>
          <w:bCs/>
          <w:sz w:val="16"/>
          <w:szCs w:val="16"/>
        </w:rPr>
        <w:t>Housing Choices Australia</w:t>
      </w:r>
      <w:r w:rsidRPr="009E5860">
        <w:rPr>
          <w:rFonts w:ascii="Arial" w:hAnsi="Arial" w:cs="Arial"/>
          <w:sz w:val="16"/>
          <w:szCs w:val="16"/>
        </w:rPr>
        <w:t xml:space="preserve"> on </w:t>
      </w:r>
      <w:r w:rsidRPr="009E5860">
        <w:rPr>
          <w:rFonts w:ascii="Arial" w:hAnsi="Arial" w:cs="Arial"/>
          <w:b/>
          <w:bCs/>
          <w:sz w:val="16"/>
          <w:szCs w:val="16"/>
        </w:rPr>
        <w:t>1300 312 447</w:t>
      </w:r>
      <w:r w:rsidRPr="009E5860">
        <w:rPr>
          <w:rFonts w:ascii="Arial" w:hAnsi="Arial" w:cs="Arial"/>
          <w:sz w:val="16"/>
          <w:szCs w:val="16"/>
        </w:rPr>
        <w:t xml:space="preserve">. Our business hours are </w:t>
      </w:r>
      <w:r w:rsidRPr="009E5860">
        <w:rPr>
          <w:rFonts w:ascii="Arial" w:hAnsi="Arial" w:cs="Arial"/>
          <w:b/>
          <w:bCs/>
          <w:sz w:val="16"/>
          <w:szCs w:val="16"/>
        </w:rPr>
        <w:t>9am to 5pm, Monday to Friday</w:t>
      </w:r>
      <w:r w:rsidR="009E5860" w:rsidRPr="009E5860">
        <w:rPr>
          <w:rFonts w:ascii="Arial" w:hAnsi="Arial" w:cs="Arial"/>
          <w:sz w:val="16"/>
          <w:szCs w:val="16"/>
        </w:rPr>
        <w:t>.</w:t>
      </w:r>
    </w:p>
    <w:p w14:paraId="363F9378" w14:textId="33928663" w:rsidR="0024281D" w:rsidRPr="009E5860" w:rsidRDefault="0024281D" w:rsidP="0024281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9E5860">
        <w:rPr>
          <w:rFonts w:ascii="Arial" w:hAnsi="Arial" w:cs="Arial"/>
          <w:sz w:val="16"/>
          <w:szCs w:val="16"/>
        </w:rPr>
        <w:t>You can also visit the TIS National website for translated information about the service TIS National provides. Visit: www.tisnational.gov.au</w:t>
      </w:r>
    </w:p>
    <w:p w14:paraId="7D0CF20D" w14:textId="77777777" w:rsidR="00E83549" w:rsidRPr="009E5860" w:rsidRDefault="00E83549" w:rsidP="00E835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603D10EA" w14:textId="64611FC7" w:rsidR="00E83549" w:rsidRPr="009E5860" w:rsidRDefault="00E83549" w:rsidP="00E835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9E5860">
        <w:rPr>
          <w:rFonts w:ascii="Arial" w:hAnsi="Arial" w:cs="Arial"/>
          <w:b/>
          <w:bCs/>
          <w:sz w:val="16"/>
          <w:szCs w:val="16"/>
        </w:rPr>
        <w:t>Arabic:</w:t>
      </w:r>
    </w:p>
    <w:p w14:paraId="2DAE2186" w14:textId="604ED5AE" w:rsidR="00E83549" w:rsidRPr="009E5860" w:rsidRDefault="00E83549" w:rsidP="00E05328">
      <w:pPr>
        <w:autoSpaceDE w:val="0"/>
        <w:autoSpaceDN w:val="0"/>
        <w:bidi/>
        <w:spacing w:line="280" w:lineRule="exact"/>
        <w:ind w:right="720"/>
        <w:jc w:val="both"/>
        <w:rPr>
          <w:rFonts w:ascii="Arial" w:hAnsi="Arial" w:cs="Arial"/>
          <w:sz w:val="16"/>
          <w:szCs w:val="16"/>
        </w:rPr>
      </w:pPr>
      <w:r w:rsidRPr="009E5860">
        <w:rPr>
          <w:rFonts w:ascii="Arial" w:hAnsi="Arial" w:cs="Arial"/>
          <w:sz w:val="16"/>
          <w:szCs w:val="16"/>
          <w:rtl/>
        </w:rPr>
        <w:t xml:space="preserve">إذا كنت بحاجة إلى مترجم، يرجى الاتصال ﺒ </w:t>
      </w:r>
      <w:r w:rsidRPr="009E5860">
        <w:rPr>
          <w:rFonts w:ascii="Arial" w:hAnsi="Arial" w:cs="Arial"/>
          <w:sz w:val="16"/>
          <w:szCs w:val="16"/>
        </w:rPr>
        <w:t>TIS</w:t>
      </w:r>
      <w:r w:rsidRPr="009E5860">
        <w:rPr>
          <w:rFonts w:ascii="Arial" w:hAnsi="Arial" w:cs="Arial"/>
          <w:sz w:val="16"/>
          <w:szCs w:val="16"/>
          <w:rtl/>
        </w:rPr>
        <w:t xml:space="preserve"> الوطنية على الرقم </w:t>
      </w:r>
      <w:r w:rsidRPr="009E5860">
        <w:rPr>
          <w:rFonts w:ascii="Arial" w:hAnsi="Arial" w:cs="Arial"/>
          <w:sz w:val="16"/>
          <w:szCs w:val="16"/>
        </w:rPr>
        <w:t>131 450</w:t>
      </w:r>
      <w:r w:rsidRPr="009E5860">
        <w:rPr>
          <w:rFonts w:ascii="Arial" w:hAnsi="Arial" w:cs="Arial"/>
          <w:sz w:val="16"/>
          <w:szCs w:val="16"/>
          <w:rtl/>
        </w:rPr>
        <w:t xml:space="preserve"> وأطلب منهم الاتصال ﺒ </w:t>
      </w:r>
      <w:r w:rsidRPr="009E5860">
        <w:rPr>
          <w:rFonts w:ascii="Arial" w:hAnsi="Arial" w:cs="Arial"/>
          <w:sz w:val="16"/>
          <w:szCs w:val="16"/>
        </w:rPr>
        <w:br/>
      </w:r>
      <w:r w:rsidRPr="009E5860">
        <w:rPr>
          <w:rFonts w:ascii="Arial" w:hAnsi="Arial" w:cs="Arial"/>
          <w:b/>
          <w:bCs/>
          <w:sz w:val="16"/>
          <w:szCs w:val="16"/>
        </w:rPr>
        <w:t>Housing Choices Australia</w:t>
      </w:r>
      <w:r w:rsidRPr="009E5860">
        <w:rPr>
          <w:rFonts w:ascii="Arial" w:hAnsi="Arial" w:cs="Arial"/>
          <w:sz w:val="16"/>
          <w:szCs w:val="16"/>
          <w:rtl/>
        </w:rPr>
        <w:t xml:space="preserve"> على هاتف رقم </w:t>
      </w:r>
      <w:r w:rsidRPr="009E5860">
        <w:rPr>
          <w:rFonts w:ascii="Arial" w:hAnsi="Arial" w:cs="Arial"/>
          <w:b/>
          <w:bCs/>
          <w:sz w:val="16"/>
          <w:szCs w:val="16"/>
        </w:rPr>
        <w:t>1300 312 447</w:t>
      </w:r>
      <w:r w:rsidRPr="009E5860">
        <w:rPr>
          <w:rFonts w:ascii="Arial" w:hAnsi="Arial" w:cs="Arial"/>
          <w:sz w:val="16"/>
          <w:szCs w:val="16"/>
          <w:rtl/>
        </w:rPr>
        <w:t xml:space="preserve">. ساعات العمل الخاصة بنا </w:t>
      </w:r>
      <w:r w:rsidRPr="009E5860">
        <w:rPr>
          <w:rFonts w:ascii="Arial" w:hAnsi="Arial" w:cs="Arial"/>
          <w:sz w:val="16"/>
          <w:szCs w:val="16"/>
        </w:rPr>
        <w:br/>
      </w:r>
      <w:r w:rsidRPr="009E5860">
        <w:rPr>
          <w:rFonts w:ascii="Arial" w:hAnsi="Arial" w:cs="Arial"/>
          <w:b/>
          <w:bCs/>
          <w:sz w:val="16"/>
          <w:szCs w:val="16"/>
        </w:rPr>
        <w:t>9am to 5pm, Monday to Friday</w:t>
      </w:r>
      <w:r w:rsidRPr="009E5860">
        <w:rPr>
          <w:rFonts w:ascii="Arial" w:hAnsi="Arial" w:cs="Arial"/>
          <w:sz w:val="16"/>
          <w:szCs w:val="16"/>
          <w:rtl/>
        </w:rPr>
        <w:t xml:space="preserve">. </w:t>
      </w:r>
    </w:p>
    <w:p w14:paraId="0C48CC5A" w14:textId="561584D5" w:rsidR="00E83549" w:rsidRPr="009E5860" w:rsidRDefault="00E83549" w:rsidP="00E05328">
      <w:pPr>
        <w:autoSpaceDE w:val="0"/>
        <w:autoSpaceDN w:val="0"/>
        <w:bidi/>
        <w:spacing w:line="280" w:lineRule="exact"/>
        <w:ind w:right="720"/>
        <w:jc w:val="both"/>
        <w:rPr>
          <w:rFonts w:ascii="Arial" w:hAnsi="Arial" w:cs="Arial"/>
          <w:sz w:val="16"/>
          <w:szCs w:val="16"/>
        </w:rPr>
      </w:pPr>
      <w:r w:rsidRPr="009E5860">
        <w:rPr>
          <w:rFonts w:ascii="Arial" w:hAnsi="Arial" w:cs="Arial"/>
          <w:sz w:val="16"/>
          <w:szCs w:val="16"/>
          <w:rtl/>
        </w:rPr>
        <w:t xml:space="preserve">يمكنك أيضا زيارة موقع </w:t>
      </w:r>
      <w:r w:rsidRPr="009E5860">
        <w:rPr>
          <w:rFonts w:ascii="Arial" w:hAnsi="Arial" w:cs="Arial"/>
          <w:sz w:val="16"/>
          <w:szCs w:val="16"/>
        </w:rPr>
        <w:t>TIS</w:t>
      </w:r>
      <w:r w:rsidRPr="009E5860">
        <w:rPr>
          <w:rFonts w:ascii="Arial" w:hAnsi="Arial" w:cs="Arial"/>
          <w:sz w:val="16"/>
          <w:szCs w:val="16"/>
          <w:rtl/>
        </w:rPr>
        <w:t xml:space="preserve"> الوطنية للحصول على معلومات حول الخدمات التي تقدمها </w:t>
      </w:r>
      <w:r w:rsidRPr="009E5860">
        <w:rPr>
          <w:rFonts w:ascii="Arial" w:hAnsi="Arial" w:cs="Arial"/>
          <w:sz w:val="16"/>
          <w:szCs w:val="16"/>
        </w:rPr>
        <w:t>TIS</w:t>
      </w:r>
      <w:r w:rsidRPr="009E5860">
        <w:rPr>
          <w:rFonts w:ascii="Arial" w:hAnsi="Arial" w:cs="Arial"/>
          <w:sz w:val="16"/>
          <w:szCs w:val="16"/>
          <w:rtl/>
        </w:rPr>
        <w:t xml:space="preserve"> الوطنية. قم بزيارة:  </w:t>
      </w:r>
      <w:r w:rsidRPr="009E5860">
        <w:rPr>
          <w:rFonts w:ascii="Arial" w:hAnsi="Arial" w:cs="Arial"/>
          <w:sz w:val="16"/>
          <w:szCs w:val="16"/>
        </w:rPr>
        <w:t>www.tisnational.gov.au</w:t>
      </w:r>
      <w:r w:rsidRPr="009E5860">
        <w:rPr>
          <w:rFonts w:ascii="Arial" w:hAnsi="Arial" w:cs="Arial"/>
          <w:sz w:val="16"/>
          <w:szCs w:val="16"/>
          <w:rtl/>
        </w:rPr>
        <w:t xml:space="preserve"> </w:t>
      </w:r>
    </w:p>
    <w:p w14:paraId="2765FA82" w14:textId="739FEFBC" w:rsidR="006628EF" w:rsidRPr="009E5860" w:rsidRDefault="006628EF" w:rsidP="006628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461EE2A" w14:textId="3E011381" w:rsidR="00E05328" w:rsidRPr="009E5860" w:rsidRDefault="00E05328" w:rsidP="00E053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9E5860">
        <w:rPr>
          <w:rFonts w:ascii="Arial" w:hAnsi="Arial" w:cs="Arial"/>
          <w:b/>
          <w:bCs/>
          <w:sz w:val="16"/>
          <w:szCs w:val="16"/>
        </w:rPr>
        <w:t>Farsi (alt Persian):</w:t>
      </w:r>
    </w:p>
    <w:p w14:paraId="2BFA86CB" w14:textId="71FE0DD8" w:rsidR="00E05328" w:rsidRPr="009E5860" w:rsidRDefault="00E05328" w:rsidP="00E05328">
      <w:pPr>
        <w:shd w:val="clear" w:color="auto" w:fill="FFFFFF"/>
        <w:bidi/>
        <w:ind w:right="720"/>
        <w:jc w:val="both"/>
        <w:textAlignment w:val="top"/>
        <w:rPr>
          <w:rFonts w:ascii="Arial" w:hAnsi="Arial" w:cs="Arial"/>
          <w:sz w:val="16"/>
          <w:szCs w:val="16"/>
        </w:rPr>
      </w:pPr>
      <w:r w:rsidRPr="009E5860">
        <w:rPr>
          <w:rFonts w:ascii="Arial" w:hAnsi="Arial" w:cs="Arial"/>
          <w:sz w:val="16"/>
          <w:szCs w:val="16"/>
          <w:rtl/>
        </w:rPr>
        <w:t>اگر به مترجم نیاز دارید، لطفا با شماره تلفن تیس نشنال</w:t>
      </w:r>
      <w:r w:rsidRPr="009E5860">
        <w:rPr>
          <w:rFonts w:ascii="Arial" w:hAnsi="Arial" w:cs="Arial"/>
          <w:sz w:val="16"/>
          <w:szCs w:val="16"/>
        </w:rPr>
        <w:t xml:space="preserve">131 450 </w:t>
      </w:r>
      <w:r w:rsidRPr="009E5860">
        <w:rPr>
          <w:rFonts w:ascii="Arial" w:hAnsi="Arial" w:cs="Arial"/>
          <w:sz w:val="16"/>
          <w:szCs w:val="16"/>
          <w:rtl/>
        </w:rPr>
        <w:t xml:space="preserve"> تماس بگیرید و از آنها بخواهید </w:t>
      </w:r>
      <w:r w:rsidRPr="009E5860">
        <w:rPr>
          <w:rFonts w:ascii="Arial" w:hAnsi="Arial" w:cs="Arial"/>
          <w:sz w:val="16"/>
          <w:szCs w:val="16"/>
          <w:rtl/>
          <w:lang w:bidi="fa-IR"/>
        </w:rPr>
        <w:t xml:space="preserve">با </w:t>
      </w:r>
      <w:r w:rsidRPr="009E5860">
        <w:rPr>
          <w:rFonts w:ascii="Arial" w:hAnsi="Arial" w:cs="Arial"/>
          <w:sz w:val="16"/>
          <w:szCs w:val="16"/>
        </w:rPr>
        <w:br/>
      </w:r>
      <w:r w:rsidRPr="009E5860">
        <w:rPr>
          <w:rFonts w:ascii="Arial" w:hAnsi="Arial" w:cs="Arial"/>
          <w:b/>
          <w:bCs/>
          <w:sz w:val="16"/>
          <w:szCs w:val="16"/>
        </w:rPr>
        <w:t>Housing Choices Australia</w:t>
      </w:r>
      <w:r w:rsidRPr="009E5860">
        <w:rPr>
          <w:rFonts w:ascii="Arial" w:hAnsi="Arial" w:cs="Arial"/>
          <w:sz w:val="16"/>
          <w:szCs w:val="16"/>
          <w:rtl/>
        </w:rPr>
        <w:t xml:space="preserve"> به شماره </w:t>
      </w:r>
      <w:r w:rsidRPr="009E5860">
        <w:rPr>
          <w:rFonts w:ascii="Arial" w:hAnsi="Arial" w:cs="Arial"/>
          <w:b/>
          <w:bCs/>
          <w:sz w:val="16"/>
          <w:szCs w:val="16"/>
        </w:rPr>
        <w:t>1300 312 447</w:t>
      </w:r>
      <w:r w:rsidRPr="009E5860">
        <w:rPr>
          <w:rFonts w:ascii="Arial" w:hAnsi="Arial" w:cs="Arial"/>
          <w:sz w:val="16"/>
          <w:szCs w:val="16"/>
          <w:rtl/>
        </w:rPr>
        <w:t xml:space="preserve"> تماس بگیرند.</w:t>
      </w:r>
      <w:r w:rsidRPr="009E5860">
        <w:rPr>
          <w:rFonts w:ascii="Arial" w:eastAsia="Times New Roman" w:hAnsi="Arial" w:cs="Arial"/>
          <w:sz w:val="16"/>
          <w:szCs w:val="16"/>
          <w:rtl/>
          <w:lang w:eastAsia="en-AU" w:bidi="fa-IR"/>
        </w:rPr>
        <w:t xml:space="preserve"> </w:t>
      </w:r>
      <w:r w:rsidRPr="009E5860">
        <w:rPr>
          <w:rFonts w:ascii="Arial" w:hAnsi="Arial" w:cs="Arial"/>
          <w:sz w:val="16"/>
          <w:szCs w:val="16"/>
          <w:rtl/>
        </w:rPr>
        <w:t xml:space="preserve">ساعت کاری ما </w:t>
      </w:r>
      <w:r w:rsidRPr="009E5860">
        <w:rPr>
          <w:rFonts w:ascii="Arial" w:hAnsi="Arial" w:cs="Arial"/>
          <w:b/>
          <w:bCs/>
          <w:sz w:val="16"/>
          <w:szCs w:val="16"/>
        </w:rPr>
        <w:t>9am to 5pm, Monday to Friday</w:t>
      </w:r>
      <w:r w:rsidRPr="009E5860">
        <w:rPr>
          <w:rFonts w:ascii="Arial" w:hAnsi="Arial" w:cs="Arial"/>
          <w:sz w:val="16"/>
          <w:szCs w:val="16"/>
          <w:rtl/>
        </w:rPr>
        <w:t xml:space="preserve"> است</w:t>
      </w:r>
      <w:r w:rsidRPr="009E5860">
        <w:rPr>
          <w:rFonts w:ascii="Arial" w:hAnsi="Arial" w:cs="Arial"/>
          <w:sz w:val="16"/>
          <w:szCs w:val="16"/>
        </w:rPr>
        <w:t>.</w:t>
      </w:r>
    </w:p>
    <w:p w14:paraId="4511E2CD" w14:textId="77777777" w:rsidR="00E05328" w:rsidRPr="009E5860" w:rsidRDefault="00E05328" w:rsidP="00E05328">
      <w:pPr>
        <w:shd w:val="clear" w:color="auto" w:fill="FFFFFF"/>
        <w:bidi/>
        <w:jc w:val="both"/>
        <w:textAlignment w:val="top"/>
        <w:rPr>
          <w:rFonts w:ascii="Arial" w:hAnsi="Arial" w:cs="Arial"/>
          <w:sz w:val="16"/>
          <w:szCs w:val="16"/>
        </w:rPr>
      </w:pPr>
    </w:p>
    <w:p w14:paraId="59BD044B" w14:textId="5A36B022" w:rsidR="00E05328" w:rsidRPr="009E5860" w:rsidRDefault="00E05328" w:rsidP="00E053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E5860">
        <w:rPr>
          <w:rFonts w:ascii="Arial" w:hAnsi="Arial" w:cs="Arial"/>
          <w:sz w:val="16"/>
          <w:szCs w:val="16"/>
          <w:rtl/>
        </w:rPr>
        <w:t>شما همچنین می توانید به وب سایت تیس نشنال برای اطلاعات در مورد خدماتی که تیس نشنال فراهم می کند مراجعه کنید. به</w:t>
      </w:r>
      <w:r w:rsidRPr="009E5860">
        <w:rPr>
          <w:rFonts w:ascii="Arial" w:eastAsia="Times New Roman" w:hAnsi="Arial" w:cs="Arial"/>
          <w:sz w:val="16"/>
          <w:szCs w:val="16"/>
          <w:rtl/>
          <w:lang w:eastAsia="en-AU" w:bidi="fa-IR"/>
        </w:rPr>
        <w:t xml:space="preserve"> </w:t>
      </w:r>
      <w:r w:rsidRPr="009E5860">
        <w:rPr>
          <w:rFonts w:ascii="Arial" w:eastAsia="Times New Roman" w:hAnsi="Arial" w:cs="Arial"/>
          <w:sz w:val="16"/>
          <w:szCs w:val="16"/>
          <w:lang w:eastAsia="en-AU" w:bidi="fa-IR"/>
        </w:rPr>
        <w:t xml:space="preserve">www.tisnational.gov.au </w:t>
      </w:r>
      <w:r w:rsidRPr="009E5860">
        <w:rPr>
          <w:rFonts w:ascii="Arial" w:eastAsia="Times New Roman" w:hAnsi="Arial" w:cs="Arial"/>
          <w:sz w:val="16"/>
          <w:szCs w:val="16"/>
          <w:rtl/>
          <w:lang w:eastAsia="en-AU" w:bidi="fa-IR"/>
        </w:rPr>
        <w:t xml:space="preserve"> </w:t>
      </w:r>
    </w:p>
    <w:p w14:paraId="1D6EE7AA" w14:textId="42BA1CF4" w:rsidR="00E05328" w:rsidRPr="009E5860" w:rsidRDefault="00E05328" w:rsidP="003C3A42">
      <w:pPr>
        <w:rPr>
          <w:rFonts w:ascii="Arial" w:hAnsi="Arial" w:cs="Arial"/>
          <w:b/>
          <w:bCs/>
          <w:sz w:val="16"/>
          <w:szCs w:val="16"/>
        </w:rPr>
      </w:pPr>
    </w:p>
    <w:p w14:paraId="49B24C25" w14:textId="77777777" w:rsidR="009E5860" w:rsidRPr="009E5860" w:rsidRDefault="009E5860" w:rsidP="009E58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9E5860">
        <w:rPr>
          <w:rFonts w:ascii="Arial" w:hAnsi="Arial" w:cs="Arial"/>
          <w:b/>
          <w:bCs/>
          <w:sz w:val="16"/>
          <w:szCs w:val="16"/>
        </w:rPr>
        <w:t>Vietnamese:</w:t>
      </w:r>
    </w:p>
    <w:p w14:paraId="06A5B794" w14:textId="3773CA3E" w:rsidR="009E5860" w:rsidRPr="009E5860" w:rsidRDefault="009E5860" w:rsidP="009E586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6"/>
          <w:szCs w:val="16"/>
          <w:highlight w:val="magenta"/>
        </w:rPr>
      </w:pPr>
      <w:r w:rsidRPr="009E5860">
        <w:rPr>
          <w:rFonts w:ascii="Arial" w:hAnsi="Arial" w:cs="Arial"/>
          <w:sz w:val="16"/>
          <w:szCs w:val="16"/>
        </w:rPr>
        <w:t>N</w:t>
      </w:r>
      <w:r w:rsidRPr="009E5860">
        <w:rPr>
          <w:rFonts w:ascii="Arial" w:hAnsi="Arial" w:cs="Arial"/>
          <w:sz w:val="16"/>
          <w:szCs w:val="16"/>
          <w:lang w:val="vi-VN"/>
        </w:rPr>
        <w:t>ếu quý vị cần thông dịch</w:t>
      </w:r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viên</w:t>
      </w:r>
      <w:proofErr w:type="spellEnd"/>
      <w:r w:rsidRPr="009E5860">
        <w:rPr>
          <w:rFonts w:ascii="Arial" w:hAnsi="Arial" w:cs="Arial"/>
          <w:sz w:val="16"/>
          <w:szCs w:val="16"/>
          <w:lang w:val="vi-VN"/>
        </w:rPr>
        <w:t>, xin hãy gọi cho Dịch vụ Thông Phiên dịch Quốc gia (T</w:t>
      </w:r>
      <w:r w:rsidRPr="009E5860">
        <w:rPr>
          <w:rFonts w:ascii="Arial" w:hAnsi="Arial" w:cs="Arial"/>
          <w:sz w:val="16"/>
          <w:szCs w:val="16"/>
        </w:rPr>
        <w:t>IS</w:t>
      </w:r>
      <w:r w:rsidRPr="009E5860">
        <w:rPr>
          <w:rFonts w:ascii="Arial" w:hAnsi="Arial" w:cs="Arial"/>
          <w:sz w:val="16"/>
          <w:szCs w:val="16"/>
          <w:lang w:val="vi-VN"/>
        </w:rPr>
        <w:t xml:space="preserve"> Quốc gia) theo số </w:t>
      </w:r>
      <w:r w:rsidRPr="009E5860">
        <w:rPr>
          <w:rFonts w:ascii="Arial" w:hAnsi="Arial" w:cs="Arial"/>
          <w:bCs/>
          <w:sz w:val="16"/>
          <w:szCs w:val="16"/>
        </w:rPr>
        <w:t>131 450</w:t>
      </w:r>
      <w:r w:rsidRPr="009E5860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và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yêu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cầu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họ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gọi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cho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r w:rsidRPr="009E5860">
        <w:rPr>
          <w:rFonts w:ascii="Arial" w:hAnsi="Arial" w:cs="Arial"/>
          <w:b/>
          <w:bCs/>
          <w:sz w:val="16"/>
          <w:szCs w:val="16"/>
        </w:rPr>
        <w:t>Housing Choices Australia</w:t>
      </w:r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theo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số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r w:rsidRPr="009E5860">
        <w:rPr>
          <w:rFonts w:ascii="Arial" w:hAnsi="Arial" w:cs="Arial"/>
          <w:b/>
          <w:bCs/>
          <w:sz w:val="16"/>
          <w:szCs w:val="16"/>
        </w:rPr>
        <w:t>1300 312 447</w:t>
      </w:r>
      <w:r w:rsidRPr="009E5860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9E5860">
        <w:rPr>
          <w:rFonts w:ascii="Arial" w:hAnsi="Arial" w:cs="Arial"/>
          <w:sz w:val="16"/>
          <w:szCs w:val="16"/>
        </w:rPr>
        <w:t>Giờ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làm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việc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của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chúng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tôi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là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r w:rsidRPr="009E5860">
        <w:rPr>
          <w:rFonts w:ascii="Arial" w:hAnsi="Arial" w:cs="Arial"/>
          <w:b/>
          <w:bCs/>
          <w:sz w:val="16"/>
          <w:szCs w:val="16"/>
        </w:rPr>
        <w:t>9am to 5pm, Monday to Friday</w:t>
      </w:r>
      <w:r w:rsidRPr="009E5860">
        <w:rPr>
          <w:rFonts w:ascii="Arial" w:hAnsi="Arial" w:cs="Arial"/>
          <w:sz w:val="16"/>
          <w:szCs w:val="16"/>
        </w:rPr>
        <w:t>.</w:t>
      </w:r>
    </w:p>
    <w:p w14:paraId="1E806C21" w14:textId="64C72CAF" w:rsidR="009E5860" w:rsidRDefault="009E5860" w:rsidP="009E586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9E5860">
        <w:rPr>
          <w:rFonts w:ascii="Arial" w:hAnsi="Arial" w:cs="Arial"/>
          <w:sz w:val="16"/>
          <w:szCs w:val="16"/>
          <w:lang w:val="vi-VN"/>
        </w:rPr>
        <w:t xml:space="preserve">Quý vị cũng có thể vào thăm trang mạng của TIS Quốc gia để có thông tin về các dịch vụ mà TIS Quốc gia cung cấp. </w:t>
      </w:r>
      <w:proofErr w:type="spellStart"/>
      <w:r w:rsidRPr="009E5860">
        <w:rPr>
          <w:rFonts w:ascii="Arial" w:hAnsi="Arial" w:cs="Arial"/>
          <w:sz w:val="16"/>
          <w:szCs w:val="16"/>
        </w:rPr>
        <w:t>Hãy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vào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5860">
        <w:rPr>
          <w:rFonts w:ascii="Arial" w:hAnsi="Arial" w:cs="Arial"/>
          <w:sz w:val="16"/>
          <w:szCs w:val="16"/>
        </w:rPr>
        <w:t>thăm</w:t>
      </w:r>
      <w:proofErr w:type="spellEnd"/>
      <w:r w:rsidRPr="009E5860">
        <w:rPr>
          <w:rFonts w:ascii="Arial" w:hAnsi="Arial" w:cs="Arial"/>
          <w:sz w:val="16"/>
          <w:szCs w:val="16"/>
        </w:rPr>
        <w:t xml:space="preserve"> www.tisnational.gov.au </w:t>
      </w:r>
    </w:p>
    <w:p w14:paraId="480A0FF0" w14:textId="77777777" w:rsidR="004F0752" w:rsidRPr="004F0752" w:rsidRDefault="004F0752" w:rsidP="009E586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65CF674A" w14:textId="45124646" w:rsidR="004F0752" w:rsidRPr="004F0752" w:rsidRDefault="004F0752" w:rsidP="004F0752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4F0752">
        <w:rPr>
          <w:rFonts w:ascii="Arial" w:hAnsi="Arial" w:cs="Arial"/>
          <w:b/>
          <w:bCs/>
          <w:sz w:val="16"/>
          <w:szCs w:val="16"/>
        </w:rPr>
        <w:t>Somali:</w:t>
      </w:r>
    </w:p>
    <w:p w14:paraId="688E77AE" w14:textId="5431DFD2" w:rsidR="004F0752" w:rsidRPr="004F0752" w:rsidRDefault="004F0752" w:rsidP="004F0752">
      <w:pPr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  <w:proofErr w:type="spellStart"/>
      <w:r w:rsidRPr="004F0752">
        <w:rPr>
          <w:rFonts w:ascii="Arial" w:hAnsi="Arial" w:cs="Arial"/>
          <w:sz w:val="16"/>
          <w:szCs w:val="16"/>
        </w:rPr>
        <w:t>Haddii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aad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u </w:t>
      </w:r>
      <w:proofErr w:type="spellStart"/>
      <w:r w:rsidRPr="004F0752">
        <w:rPr>
          <w:rFonts w:ascii="Arial" w:hAnsi="Arial" w:cs="Arial"/>
          <w:sz w:val="16"/>
          <w:szCs w:val="16"/>
        </w:rPr>
        <w:t>baahan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tahay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turjumaan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4F0752">
        <w:rPr>
          <w:rFonts w:ascii="Arial" w:hAnsi="Arial" w:cs="Arial"/>
          <w:sz w:val="16"/>
          <w:szCs w:val="16"/>
        </w:rPr>
        <w:t>fadlan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ka </w:t>
      </w:r>
      <w:proofErr w:type="spellStart"/>
      <w:r w:rsidRPr="004F0752">
        <w:rPr>
          <w:rFonts w:ascii="Arial" w:hAnsi="Arial" w:cs="Arial"/>
          <w:sz w:val="16"/>
          <w:szCs w:val="16"/>
        </w:rPr>
        <w:t>wac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TIS National </w:t>
      </w:r>
      <w:proofErr w:type="spellStart"/>
      <w:r w:rsidRPr="004F0752">
        <w:rPr>
          <w:rFonts w:ascii="Arial" w:hAnsi="Arial" w:cs="Arial"/>
          <w:sz w:val="16"/>
          <w:szCs w:val="16"/>
        </w:rPr>
        <w:t>taleefanka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131 450 </w:t>
      </w:r>
      <w:proofErr w:type="spellStart"/>
      <w:r w:rsidRPr="004F0752">
        <w:rPr>
          <w:rFonts w:ascii="Arial" w:hAnsi="Arial" w:cs="Arial"/>
          <w:sz w:val="16"/>
          <w:szCs w:val="16"/>
        </w:rPr>
        <w:t>waxaad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ka </w:t>
      </w:r>
      <w:proofErr w:type="spellStart"/>
      <w:r w:rsidRPr="004F0752">
        <w:rPr>
          <w:rFonts w:ascii="Arial" w:hAnsi="Arial" w:cs="Arial"/>
          <w:sz w:val="16"/>
          <w:szCs w:val="16"/>
        </w:rPr>
        <w:t>codsataa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inay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kuu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wacaan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r w:rsidRPr="009E5860">
        <w:rPr>
          <w:rFonts w:ascii="Arial" w:hAnsi="Arial" w:cs="Arial"/>
          <w:b/>
          <w:bCs/>
          <w:sz w:val="16"/>
          <w:szCs w:val="16"/>
        </w:rPr>
        <w:t>Housing Choices Australia</w:t>
      </w:r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iyo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r w:rsidRPr="009E5860">
        <w:rPr>
          <w:rFonts w:ascii="Arial" w:hAnsi="Arial" w:cs="Arial"/>
          <w:b/>
          <w:bCs/>
          <w:sz w:val="16"/>
          <w:szCs w:val="16"/>
        </w:rPr>
        <w:t>1300 312 447</w:t>
      </w:r>
      <w:r w:rsidRPr="004F0752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4F0752">
        <w:rPr>
          <w:rFonts w:ascii="Arial" w:hAnsi="Arial" w:cs="Arial"/>
          <w:sz w:val="16"/>
          <w:szCs w:val="16"/>
        </w:rPr>
        <w:t>Saacadaha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Shaqadu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waa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r w:rsidRPr="009E5860">
        <w:rPr>
          <w:rFonts w:ascii="Arial" w:hAnsi="Arial" w:cs="Arial"/>
          <w:b/>
          <w:bCs/>
          <w:sz w:val="16"/>
          <w:szCs w:val="16"/>
        </w:rPr>
        <w:t>9am to 5pm, Monday to Friday</w:t>
      </w:r>
      <w:r w:rsidRPr="004F0752">
        <w:rPr>
          <w:rFonts w:ascii="Arial" w:hAnsi="Arial" w:cs="Arial"/>
          <w:sz w:val="16"/>
          <w:szCs w:val="16"/>
        </w:rPr>
        <w:t>.</w:t>
      </w:r>
    </w:p>
    <w:p w14:paraId="3C922E45" w14:textId="77777777" w:rsidR="004F0752" w:rsidRPr="00535E87" w:rsidRDefault="004F0752" w:rsidP="004F0752">
      <w:pPr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  <w:proofErr w:type="spellStart"/>
      <w:r w:rsidRPr="004F0752">
        <w:rPr>
          <w:rFonts w:ascii="Arial" w:hAnsi="Arial" w:cs="Arial"/>
          <w:sz w:val="16"/>
          <w:szCs w:val="16"/>
        </w:rPr>
        <w:t>Waxaad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kaloo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booqan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kartaa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website-ka TIS National ee </w:t>
      </w:r>
      <w:proofErr w:type="spellStart"/>
      <w:r w:rsidRPr="004F0752">
        <w:rPr>
          <w:rFonts w:ascii="Arial" w:hAnsi="Arial" w:cs="Arial"/>
          <w:sz w:val="16"/>
          <w:szCs w:val="16"/>
        </w:rPr>
        <w:t>macluumaadka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turjuman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oo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ku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saabsan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F0752">
        <w:rPr>
          <w:rFonts w:ascii="Arial" w:hAnsi="Arial" w:cs="Arial"/>
          <w:sz w:val="16"/>
          <w:szCs w:val="16"/>
        </w:rPr>
        <w:t>adeegga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 TIS National ay </w:t>
      </w:r>
      <w:proofErr w:type="spellStart"/>
      <w:r w:rsidRPr="004F0752">
        <w:rPr>
          <w:rFonts w:ascii="Arial" w:hAnsi="Arial" w:cs="Arial"/>
          <w:sz w:val="16"/>
          <w:szCs w:val="16"/>
        </w:rPr>
        <w:t>bixiso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. Ka </w:t>
      </w:r>
      <w:proofErr w:type="spellStart"/>
      <w:r w:rsidRPr="004F0752">
        <w:rPr>
          <w:rFonts w:ascii="Arial" w:hAnsi="Arial" w:cs="Arial"/>
          <w:sz w:val="16"/>
          <w:szCs w:val="16"/>
        </w:rPr>
        <w:t>eeg</w:t>
      </w:r>
      <w:proofErr w:type="spellEnd"/>
      <w:r w:rsidRPr="004F0752">
        <w:rPr>
          <w:rFonts w:ascii="Arial" w:hAnsi="Arial" w:cs="Arial"/>
          <w:sz w:val="16"/>
          <w:szCs w:val="16"/>
        </w:rPr>
        <w:t xml:space="preserve">: </w:t>
      </w:r>
      <w:r w:rsidRPr="00535E87">
        <w:rPr>
          <w:rFonts w:ascii="Arial" w:hAnsi="Arial" w:cs="Arial"/>
          <w:sz w:val="16"/>
          <w:szCs w:val="16"/>
        </w:rPr>
        <w:t>www.tisnational.gov.au</w:t>
      </w:r>
    </w:p>
    <w:p w14:paraId="78F59F51" w14:textId="4AAA2BDB" w:rsidR="00E05328" w:rsidRPr="00535E87" w:rsidRDefault="00E05328" w:rsidP="003C3A42">
      <w:pPr>
        <w:rPr>
          <w:rFonts w:ascii="Arial" w:hAnsi="Arial" w:cs="Arial"/>
          <w:b/>
          <w:bCs/>
          <w:sz w:val="16"/>
          <w:szCs w:val="16"/>
        </w:rPr>
      </w:pPr>
    </w:p>
    <w:p w14:paraId="65E5C15C" w14:textId="1A7D6314" w:rsidR="00535E87" w:rsidRPr="00535E87" w:rsidRDefault="00535E87" w:rsidP="00535E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535E87">
        <w:rPr>
          <w:rFonts w:ascii="Arial" w:hAnsi="Arial" w:cs="Arial"/>
          <w:b/>
          <w:bCs/>
          <w:sz w:val="16"/>
          <w:szCs w:val="16"/>
        </w:rPr>
        <w:t>Simplified Chinese:</w:t>
      </w:r>
    </w:p>
    <w:p w14:paraId="0C4708EE" w14:textId="744BAF86" w:rsidR="00535E87" w:rsidRPr="00535E87" w:rsidRDefault="00535E87" w:rsidP="00535E87">
      <w:pPr>
        <w:autoSpaceDE w:val="0"/>
        <w:autoSpaceDN w:val="0"/>
        <w:adjustRightInd w:val="0"/>
        <w:spacing w:line="360" w:lineRule="exact"/>
        <w:ind w:left="720"/>
        <w:jc w:val="both"/>
        <w:rPr>
          <w:rFonts w:ascii="Arial" w:hAnsi="Arial" w:cs="Arial"/>
          <w:sz w:val="16"/>
          <w:szCs w:val="16"/>
          <w:highlight w:val="magenta"/>
        </w:rPr>
      </w:pPr>
      <w:r w:rsidRPr="00535E87">
        <w:rPr>
          <w:rFonts w:ascii="MS Gothic" w:eastAsia="MS Gothic" w:hAnsi="MS Gothic" w:cs="MS Gothic" w:hint="eastAsia"/>
          <w:sz w:val="16"/>
          <w:szCs w:val="16"/>
          <w:lang w:eastAsia="zh-CN"/>
        </w:rPr>
        <w:t>如果您需要口</w:t>
      </w:r>
      <w:r w:rsidRPr="00535E87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译员，请拨打</w:t>
      </w:r>
      <w:r w:rsidRPr="00535E87">
        <w:rPr>
          <w:rFonts w:ascii="Arial" w:hAnsi="Arial" w:cs="Arial"/>
          <w:sz w:val="16"/>
          <w:szCs w:val="16"/>
          <w:lang w:eastAsia="zh-CN"/>
        </w:rPr>
        <w:t xml:space="preserve">TIS National </w:t>
      </w:r>
      <w:r w:rsidRPr="00535E87">
        <w:rPr>
          <w:rFonts w:ascii="MS Gothic" w:eastAsia="MS Gothic" w:hAnsi="MS Gothic" w:cs="MS Gothic" w:hint="eastAsia"/>
          <w:sz w:val="16"/>
          <w:szCs w:val="16"/>
          <w:lang w:eastAsia="zh-CN"/>
        </w:rPr>
        <w:t>的</w:t>
      </w:r>
      <w:r w:rsidRPr="00535E87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电话</w:t>
      </w:r>
      <w:r w:rsidRPr="00535E87">
        <w:rPr>
          <w:rFonts w:ascii="Arial" w:hAnsi="Arial" w:cs="Arial"/>
          <w:bCs/>
          <w:sz w:val="16"/>
          <w:szCs w:val="16"/>
          <w:lang w:eastAsia="zh-CN"/>
        </w:rPr>
        <w:t>131 450</w:t>
      </w:r>
      <w:r w:rsidRPr="00535E87">
        <w:rPr>
          <w:rFonts w:ascii="MS Gothic" w:eastAsia="MS Gothic" w:hAnsi="MS Gothic" w:cs="MS Gothic" w:hint="eastAsia"/>
          <w:sz w:val="16"/>
          <w:szCs w:val="16"/>
          <w:lang w:eastAsia="zh-CN"/>
        </w:rPr>
        <w:t>，</w:t>
      </w:r>
      <w:r w:rsidRPr="00535E87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请他们打电话</w:t>
      </w:r>
      <w:r w:rsidRPr="00535E87">
        <w:rPr>
          <w:rFonts w:ascii="Arial" w:hAnsi="Arial" w:cs="Arial"/>
          <w:b/>
          <w:sz w:val="16"/>
          <w:szCs w:val="16"/>
          <w:lang w:eastAsia="zh-CN"/>
        </w:rPr>
        <w:t xml:space="preserve"> </w:t>
      </w:r>
      <w:r w:rsidRPr="00535E87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给</w:t>
      </w:r>
      <w:r w:rsidRPr="009E5860">
        <w:rPr>
          <w:rFonts w:ascii="Arial" w:hAnsi="Arial" w:cs="Arial"/>
          <w:b/>
          <w:bCs/>
          <w:sz w:val="16"/>
          <w:szCs w:val="16"/>
        </w:rPr>
        <w:t>Housing Choices Australia</w:t>
      </w:r>
      <w:r w:rsidRPr="00535E87">
        <w:rPr>
          <w:rFonts w:ascii="MS Gothic" w:eastAsia="MS Gothic" w:hAnsi="MS Gothic" w:cs="MS Gothic" w:hint="eastAsia"/>
          <w:sz w:val="16"/>
          <w:szCs w:val="16"/>
          <w:lang w:eastAsia="zh-CN"/>
        </w:rPr>
        <w:t>，</w:t>
      </w:r>
      <w:r w:rsidRPr="00535E87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电话号码：</w:t>
      </w:r>
      <w:r w:rsidRPr="00535E87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9E5860">
        <w:rPr>
          <w:rFonts w:ascii="Arial" w:hAnsi="Arial" w:cs="Arial"/>
          <w:b/>
          <w:bCs/>
          <w:sz w:val="16"/>
          <w:szCs w:val="16"/>
        </w:rPr>
        <w:t>1300 312 447</w:t>
      </w:r>
      <w:r w:rsidRPr="00535E87">
        <w:rPr>
          <w:rFonts w:ascii="MS Gothic" w:eastAsia="MS Gothic" w:hAnsi="MS Gothic" w:cs="MS Gothic" w:hint="eastAsia"/>
          <w:sz w:val="16"/>
          <w:szCs w:val="16"/>
          <w:lang w:eastAsia="zh-CN"/>
        </w:rPr>
        <w:t>。我</w:t>
      </w:r>
      <w:r w:rsidRPr="00535E87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们的营业</w:t>
      </w:r>
      <w:r w:rsidRPr="00535E87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535E87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时间是</w:t>
      </w:r>
      <w:r w:rsidRPr="00535E87"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9E5860">
        <w:rPr>
          <w:rFonts w:ascii="Arial" w:hAnsi="Arial" w:cs="Arial"/>
          <w:b/>
          <w:bCs/>
          <w:sz w:val="16"/>
          <w:szCs w:val="16"/>
        </w:rPr>
        <w:t>9am to 5pm, Monday to Friday</w:t>
      </w:r>
      <w:r w:rsidRPr="00535E87">
        <w:rPr>
          <w:rFonts w:ascii="MS Gothic" w:eastAsia="MS Gothic" w:hAnsi="MS Gothic" w:cs="MS Gothic" w:hint="eastAsia"/>
          <w:sz w:val="16"/>
          <w:szCs w:val="16"/>
          <w:lang w:eastAsia="zh-CN"/>
        </w:rPr>
        <w:t>。</w:t>
      </w:r>
    </w:p>
    <w:p w14:paraId="1C2E5B4B" w14:textId="77777777" w:rsidR="00535E87" w:rsidRPr="004F26C2" w:rsidRDefault="00535E87" w:rsidP="00535E87">
      <w:pPr>
        <w:autoSpaceDE w:val="0"/>
        <w:autoSpaceDN w:val="0"/>
        <w:adjustRightInd w:val="0"/>
        <w:spacing w:line="360" w:lineRule="exact"/>
        <w:ind w:left="720"/>
        <w:jc w:val="both"/>
        <w:rPr>
          <w:rFonts w:ascii="Arial" w:hAnsi="Arial" w:cs="Arial"/>
          <w:sz w:val="16"/>
          <w:szCs w:val="16"/>
          <w:lang w:eastAsia="zh-CN"/>
        </w:rPr>
      </w:pPr>
      <w:r w:rsidRPr="004F26C2">
        <w:rPr>
          <w:rFonts w:ascii="Arial" w:eastAsia="MS Gothic" w:hAnsi="Arial" w:cs="Arial"/>
          <w:sz w:val="16"/>
          <w:szCs w:val="16"/>
          <w:lang w:eastAsia="zh-CN"/>
        </w:rPr>
        <w:t>你也可以</w:t>
      </w:r>
      <w:r w:rsidRPr="004F26C2">
        <w:rPr>
          <w:rFonts w:ascii="Arial" w:eastAsia="Microsoft JhengHei" w:hAnsi="Arial" w:cs="Arial"/>
          <w:sz w:val="16"/>
          <w:szCs w:val="16"/>
          <w:lang w:eastAsia="zh-CN"/>
        </w:rPr>
        <w:t>访问</w:t>
      </w:r>
      <w:r w:rsidRPr="004F26C2">
        <w:rPr>
          <w:rFonts w:ascii="Arial" w:hAnsi="Arial" w:cs="Arial"/>
          <w:sz w:val="16"/>
          <w:szCs w:val="16"/>
          <w:lang w:eastAsia="zh-CN"/>
        </w:rPr>
        <w:t xml:space="preserve">TIS National </w:t>
      </w:r>
      <w:r w:rsidRPr="004F26C2">
        <w:rPr>
          <w:rFonts w:ascii="Arial" w:eastAsia="MS Gothic" w:hAnsi="Arial" w:cs="Arial"/>
          <w:sz w:val="16"/>
          <w:szCs w:val="16"/>
          <w:lang w:eastAsia="zh-CN"/>
        </w:rPr>
        <w:t>的网站，了解</w:t>
      </w:r>
      <w:r w:rsidRPr="004F26C2">
        <w:rPr>
          <w:rFonts w:ascii="Arial" w:hAnsi="Arial" w:cs="Arial"/>
          <w:sz w:val="16"/>
          <w:szCs w:val="16"/>
          <w:lang w:eastAsia="zh-CN"/>
        </w:rPr>
        <w:t>TIS National</w:t>
      </w:r>
      <w:r w:rsidRPr="004F26C2">
        <w:rPr>
          <w:rFonts w:ascii="Arial" w:eastAsia="MS Gothic" w:hAnsi="Arial" w:cs="Arial"/>
          <w:sz w:val="16"/>
          <w:szCs w:val="16"/>
          <w:lang w:eastAsia="zh-CN"/>
        </w:rPr>
        <w:t>提供的服</w:t>
      </w:r>
      <w:r w:rsidRPr="004F26C2">
        <w:rPr>
          <w:rFonts w:ascii="Arial" w:eastAsia="Microsoft JhengHei" w:hAnsi="Arial" w:cs="Arial"/>
          <w:sz w:val="16"/>
          <w:szCs w:val="16"/>
          <w:lang w:eastAsia="zh-CN"/>
        </w:rPr>
        <w:t>务。网址：</w:t>
      </w:r>
      <w:r w:rsidRPr="004F26C2">
        <w:rPr>
          <w:rFonts w:ascii="Arial" w:hAnsi="Arial" w:cs="Arial"/>
          <w:sz w:val="16"/>
          <w:szCs w:val="16"/>
          <w:lang w:eastAsia="zh-CN"/>
        </w:rPr>
        <w:t xml:space="preserve"> www.tisnational.gov.au</w:t>
      </w:r>
    </w:p>
    <w:p w14:paraId="72B56892" w14:textId="77777777" w:rsidR="004F26C2" w:rsidRPr="004F26C2" w:rsidRDefault="004F26C2" w:rsidP="004F26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3F3D562" w14:textId="3479ADAA" w:rsidR="004F26C2" w:rsidRPr="004F26C2" w:rsidRDefault="004F26C2" w:rsidP="004F26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4F26C2">
        <w:rPr>
          <w:rFonts w:ascii="Arial" w:hAnsi="Arial" w:cs="Arial"/>
          <w:b/>
          <w:bCs/>
          <w:sz w:val="16"/>
          <w:szCs w:val="16"/>
        </w:rPr>
        <w:t>Traditional Chinese:</w:t>
      </w:r>
    </w:p>
    <w:p w14:paraId="059A920B" w14:textId="0DC1CA48" w:rsidR="004F26C2" w:rsidRPr="004F26C2" w:rsidRDefault="004F26C2" w:rsidP="004F26C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6"/>
          <w:szCs w:val="16"/>
          <w:highlight w:val="magenta"/>
        </w:rPr>
      </w:pPr>
      <w:r w:rsidRPr="004F26C2">
        <w:rPr>
          <w:rFonts w:ascii="Arial" w:eastAsia="PMingLiU" w:hAnsi="Arial" w:cs="Arial"/>
          <w:sz w:val="16"/>
          <w:szCs w:val="16"/>
          <w:lang w:eastAsia="zh-CN"/>
        </w:rPr>
        <w:t>若你需要口譯員，請撥打</w:t>
      </w:r>
      <w:r w:rsidRPr="004F26C2">
        <w:rPr>
          <w:rFonts w:ascii="Arial" w:eastAsia="PMingLiU" w:hAnsi="Arial" w:cs="Arial"/>
          <w:sz w:val="16"/>
          <w:szCs w:val="16"/>
        </w:rPr>
        <w:t>TIS National</w:t>
      </w:r>
      <w:r w:rsidRPr="004F26C2">
        <w:rPr>
          <w:rFonts w:ascii="Arial" w:eastAsia="PMingLiU" w:hAnsi="Arial" w:cs="Arial"/>
          <w:sz w:val="16"/>
          <w:szCs w:val="16"/>
          <w:lang w:eastAsia="zh-CN"/>
        </w:rPr>
        <w:t>電話</w:t>
      </w:r>
      <w:r w:rsidRPr="004F26C2">
        <w:rPr>
          <w:rFonts w:ascii="Arial" w:eastAsia="PMingLiU" w:hAnsi="Arial" w:cs="Arial"/>
          <w:sz w:val="16"/>
          <w:szCs w:val="16"/>
        </w:rPr>
        <w:t>131 450</w:t>
      </w:r>
      <w:r w:rsidRPr="004F26C2">
        <w:rPr>
          <w:rFonts w:ascii="Arial" w:eastAsia="PMingLiU" w:hAnsi="Arial" w:cs="Arial"/>
          <w:sz w:val="16"/>
          <w:szCs w:val="16"/>
          <w:lang w:eastAsia="zh-CN"/>
        </w:rPr>
        <w:t>並請他們轉接</w:t>
      </w:r>
      <w:r w:rsidRPr="004F26C2">
        <w:rPr>
          <w:rFonts w:ascii="Arial" w:eastAsia="PMingLiU" w:hAnsi="Arial" w:cs="Arial"/>
          <w:sz w:val="16"/>
          <w:szCs w:val="16"/>
          <w:lang w:eastAsia="zh-CN"/>
        </w:rPr>
        <w:t xml:space="preserve"> </w:t>
      </w:r>
      <w:r w:rsidRPr="009E5860">
        <w:rPr>
          <w:rFonts w:ascii="Arial" w:hAnsi="Arial" w:cs="Arial"/>
          <w:b/>
          <w:bCs/>
          <w:sz w:val="16"/>
          <w:szCs w:val="16"/>
        </w:rPr>
        <w:t>Housing Choices Australia</w:t>
      </w:r>
      <w:r w:rsidRPr="004F26C2">
        <w:rPr>
          <w:rFonts w:ascii="Arial" w:eastAsia="PMingLiU" w:hAnsi="Arial" w:cs="Arial"/>
          <w:sz w:val="16"/>
          <w:szCs w:val="16"/>
        </w:rPr>
        <w:t xml:space="preserve"> </w:t>
      </w:r>
      <w:r w:rsidRPr="004F26C2">
        <w:rPr>
          <w:rFonts w:ascii="Arial" w:eastAsia="PMingLiU" w:hAnsi="Arial" w:cs="Arial"/>
          <w:sz w:val="16"/>
          <w:szCs w:val="16"/>
          <w:lang w:eastAsia="zh-CN"/>
        </w:rPr>
        <w:t>的電話</w:t>
      </w:r>
      <w:r w:rsidRPr="004F26C2">
        <w:rPr>
          <w:rFonts w:ascii="Arial" w:eastAsia="PMingLiU" w:hAnsi="Arial" w:cs="Arial"/>
          <w:sz w:val="16"/>
          <w:szCs w:val="16"/>
          <w:lang w:eastAsia="zh-CN"/>
        </w:rPr>
        <w:t xml:space="preserve"> </w:t>
      </w:r>
      <w:r w:rsidRPr="009E5860">
        <w:rPr>
          <w:rFonts w:ascii="Arial" w:hAnsi="Arial" w:cs="Arial"/>
          <w:b/>
          <w:bCs/>
          <w:sz w:val="16"/>
          <w:szCs w:val="16"/>
        </w:rPr>
        <w:t>1300 312 447</w:t>
      </w:r>
      <w:r w:rsidRPr="004F26C2">
        <w:rPr>
          <w:rFonts w:ascii="Arial" w:eastAsia="PMingLiU" w:hAnsi="Arial" w:cs="Arial"/>
          <w:sz w:val="16"/>
          <w:szCs w:val="16"/>
          <w:lang w:eastAsia="zh-CN"/>
        </w:rPr>
        <w:t>。我們的工作時間是</w:t>
      </w:r>
      <w:r w:rsidRPr="004F26C2">
        <w:rPr>
          <w:rFonts w:ascii="Arial" w:eastAsia="PMingLiU" w:hAnsi="Arial" w:cs="Arial"/>
          <w:sz w:val="16"/>
          <w:szCs w:val="16"/>
          <w:lang w:eastAsia="zh-CN"/>
        </w:rPr>
        <w:t xml:space="preserve"> </w:t>
      </w:r>
      <w:r w:rsidRPr="009E5860">
        <w:rPr>
          <w:rFonts w:ascii="Arial" w:hAnsi="Arial" w:cs="Arial"/>
          <w:b/>
          <w:bCs/>
          <w:sz w:val="16"/>
          <w:szCs w:val="16"/>
        </w:rPr>
        <w:t>9am to 5pm, Monday to Friday</w:t>
      </w:r>
      <w:r w:rsidRPr="004F26C2">
        <w:rPr>
          <w:rFonts w:ascii="Arial" w:eastAsia="PMingLiU" w:hAnsi="Arial" w:cs="Arial"/>
          <w:sz w:val="16"/>
          <w:szCs w:val="16"/>
          <w:lang w:eastAsia="zh-CN"/>
        </w:rPr>
        <w:t>。</w:t>
      </w:r>
    </w:p>
    <w:p w14:paraId="15E16892" w14:textId="77777777" w:rsidR="004F26C2" w:rsidRPr="004F26C2" w:rsidRDefault="004F26C2" w:rsidP="004F26C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4F26C2">
        <w:rPr>
          <w:rFonts w:ascii="Arial" w:eastAsia="PMingLiU" w:hAnsi="Arial" w:cs="Arial"/>
          <w:sz w:val="16"/>
          <w:szCs w:val="16"/>
          <w:lang w:eastAsia="zh-CN"/>
        </w:rPr>
        <w:t>你也可以瀏覽</w:t>
      </w:r>
      <w:r w:rsidRPr="004F26C2">
        <w:rPr>
          <w:rFonts w:ascii="Arial" w:eastAsia="PMingLiU" w:hAnsi="Arial" w:cs="Arial"/>
          <w:sz w:val="16"/>
          <w:szCs w:val="16"/>
          <w:lang w:eastAsia="zh-CN"/>
        </w:rPr>
        <w:t xml:space="preserve">TIS National </w:t>
      </w:r>
      <w:r w:rsidRPr="004F26C2">
        <w:rPr>
          <w:rFonts w:ascii="Arial" w:eastAsia="PMingLiU" w:hAnsi="Arial" w:cs="Arial"/>
          <w:sz w:val="16"/>
          <w:szCs w:val="16"/>
          <w:lang w:eastAsia="zh-CN"/>
        </w:rPr>
        <w:t>網站瞭解</w:t>
      </w:r>
      <w:r w:rsidRPr="004F26C2">
        <w:rPr>
          <w:rFonts w:ascii="Arial" w:eastAsia="PMingLiU" w:hAnsi="Arial" w:cs="Arial"/>
          <w:sz w:val="16"/>
          <w:szCs w:val="16"/>
          <w:lang w:eastAsia="zh-CN"/>
        </w:rPr>
        <w:t xml:space="preserve">TIS National </w:t>
      </w:r>
      <w:r w:rsidRPr="004F26C2">
        <w:rPr>
          <w:rFonts w:ascii="Arial" w:eastAsia="PMingLiU" w:hAnsi="Arial" w:cs="Arial"/>
          <w:sz w:val="16"/>
          <w:szCs w:val="16"/>
          <w:lang w:eastAsia="zh-CN"/>
        </w:rPr>
        <w:t>的服務資訊，網址：</w:t>
      </w:r>
      <w:r w:rsidRPr="004F26C2">
        <w:rPr>
          <w:rFonts w:ascii="Arial" w:eastAsia="PMingLiU" w:hAnsi="Arial" w:cs="Arial"/>
          <w:sz w:val="16"/>
          <w:szCs w:val="16"/>
          <w:lang w:eastAsia="zh-CN"/>
        </w:rPr>
        <w:t xml:space="preserve">www.tisnational.gov.au </w:t>
      </w:r>
    </w:p>
    <w:p w14:paraId="545EDFCE" w14:textId="77777777" w:rsidR="004F26C2" w:rsidRPr="004F26C2" w:rsidRDefault="004F26C2" w:rsidP="004F07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92AA4E4" w14:textId="3C56FA7B" w:rsidR="004F0752" w:rsidRPr="004F26C2" w:rsidRDefault="004F0752" w:rsidP="004F075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4F26C2">
        <w:rPr>
          <w:rFonts w:ascii="Arial" w:hAnsi="Arial" w:cs="Arial"/>
          <w:b/>
          <w:bCs/>
          <w:sz w:val="16"/>
          <w:szCs w:val="16"/>
        </w:rPr>
        <w:t>Spanish:</w:t>
      </w:r>
    </w:p>
    <w:p w14:paraId="71C30E73" w14:textId="1EB232F5" w:rsidR="004F0752" w:rsidRPr="004F0752" w:rsidRDefault="004F0752" w:rsidP="004F075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6"/>
          <w:szCs w:val="16"/>
          <w:highlight w:val="magenta"/>
        </w:rPr>
      </w:pPr>
      <w:r w:rsidRPr="004F0752">
        <w:rPr>
          <w:rFonts w:ascii="Arial" w:hAnsi="Arial"/>
          <w:sz w:val="16"/>
          <w:szCs w:val="16"/>
          <w:lang w:val="es-ES_tradnl"/>
        </w:rPr>
        <w:t xml:space="preserve">Si necesita un intérprete, por favor llame a TIS </w:t>
      </w:r>
      <w:proofErr w:type="spellStart"/>
      <w:r w:rsidRPr="004F0752">
        <w:rPr>
          <w:rFonts w:ascii="Arial" w:hAnsi="Arial"/>
          <w:sz w:val="16"/>
          <w:szCs w:val="16"/>
          <w:lang w:val="es-ES_tradnl"/>
        </w:rPr>
        <w:t>National</w:t>
      </w:r>
      <w:proofErr w:type="spellEnd"/>
      <w:r w:rsidRPr="004F0752">
        <w:rPr>
          <w:rFonts w:ascii="Arial" w:hAnsi="Arial"/>
          <w:sz w:val="16"/>
          <w:szCs w:val="16"/>
          <w:lang w:val="es-ES_tradnl"/>
        </w:rPr>
        <w:t xml:space="preserve"> en el </w:t>
      </w:r>
      <w:r w:rsidRPr="004F0752">
        <w:rPr>
          <w:rFonts w:ascii="Arial" w:hAnsi="Arial"/>
          <w:bCs/>
          <w:sz w:val="16"/>
          <w:szCs w:val="16"/>
          <w:lang w:val="es-ES_tradnl"/>
        </w:rPr>
        <w:t>131 450</w:t>
      </w:r>
      <w:r w:rsidRPr="004F0752">
        <w:rPr>
          <w:rFonts w:ascii="Arial" w:hAnsi="Arial"/>
          <w:b/>
          <w:sz w:val="16"/>
          <w:szCs w:val="16"/>
          <w:lang w:val="es-ES_tradnl"/>
        </w:rPr>
        <w:t xml:space="preserve"> </w:t>
      </w:r>
      <w:r w:rsidRPr="004F0752">
        <w:rPr>
          <w:rFonts w:ascii="Arial" w:hAnsi="Arial"/>
          <w:sz w:val="16"/>
          <w:szCs w:val="16"/>
          <w:lang w:val="es-ES_tradnl"/>
        </w:rPr>
        <w:t>y</w:t>
      </w:r>
      <w:r w:rsidRPr="004F0752">
        <w:rPr>
          <w:rFonts w:ascii="Arial" w:hAnsi="Arial"/>
          <w:b/>
          <w:sz w:val="16"/>
          <w:szCs w:val="16"/>
          <w:lang w:val="es-ES_tradnl"/>
        </w:rPr>
        <w:t xml:space="preserve"> </w:t>
      </w:r>
      <w:r w:rsidRPr="004F0752">
        <w:rPr>
          <w:rFonts w:ascii="Arial" w:hAnsi="Arial"/>
          <w:sz w:val="16"/>
          <w:szCs w:val="16"/>
          <w:lang w:val="es-ES_tradnl"/>
        </w:rPr>
        <w:t xml:space="preserve">pida que lo comuniquen con </w:t>
      </w:r>
      <w:r w:rsidRPr="009E5860">
        <w:rPr>
          <w:rFonts w:ascii="Arial" w:hAnsi="Arial" w:cs="Arial"/>
          <w:b/>
          <w:bCs/>
          <w:sz w:val="16"/>
          <w:szCs w:val="16"/>
        </w:rPr>
        <w:t>Housing Choices Australia</w:t>
      </w:r>
      <w:r w:rsidRPr="004F0752">
        <w:rPr>
          <w:rFonts w:ascii="Arial" w:hAnsi="Arial"/>
          <w:sz w:val="16"/>
          <w:szCs w:val="16"/>
          <w:lang w:val="es-ES_tradnl"/>
        </w:rPr>
        <w:t xml:space="preserve"> en el </w:t>
      </w:r>
      <w:r w:rsidRPr="009E5860">
        <w:rPr>
          <w:rFonts w:ascii="Arial" w:hAnsi="Arial" w:cs="Arial"/>
          <w:b/>
          <w:bCs/>
          <w:sz w:val="16"/>
          <w:szCs w:val="16"/>
        </w:rPr>
        <w:t>1300 312 447</w:t>
      </w:r>
      <w:r w:rsidRPr="004F0752">
        <w:rPr>
          <w:rFonts w:ascii="Arial" w:hAnsi="Arial"/>
          <w:sz w:val="16"/>
          <w:szCs w:val="16"/>
          <w:lang w:val="es-ES_tradnl"/>
        </w:rPr>
        <w:t xml:space="preserve">.  Nuestro horario de oficina es </w:t>
      </w:r>
      <w:r w:rsidRPr="009E5860">
        <w:rPr>
          <w:rFonts w:ascii="Arial" w:hAnsi="Arial" w:cs="Arial"/>
          <w:b/>
          <w:bCs/>
          <w:sz w:val="16"/>
          <w:szCs w:val="16"/>
        </w:rPr>
        <w:t>9am to 5pm, Monday to Friday</w:t>
      </w:r>
      <w:r w:rsidRPr="004F0752">
        <w:rPr>
          <w:rFonts w:ascii="Arial" w:hAnsi="Arial"/>
          <w:sz w:val="16"/>
          <w:szCs w:val="16"/>
          <w:lang w:val="es-ES_tradnl"/>
        </w:rPr>
        <w:t>.</w:t>
      </w:r>
    </w:p>
    <w:p w14:paraId="630E3AE6" w14:textId="77777777" w:rsidR="004F0752" w:rsidRPr="004F0752" w:rsidRDefault="004F0752" w:rsidP="004F075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4F0752">
        <w:rPr>
          <w:rFonts w:ascii="Arial" w:hAnsi="Arial"/>
          <w:sz w:val="16"/>
          <w:szCs w:val="16"/>
          <w:lang w:val="es-ES_tradnl"/>
        </w:rPr>
        <w:t xml:space="preserve">También puede visitar el sitio web de TIS </w:t>
      </w:r>
      <w:proofErr w:type="spellStart"/>
      <w:r w:rsidRPr="004F0752">
        <w:rPr>
          <w:rFonts w:ascii="Arial" w:hAnsi="Arial"/>
          <w:sz w:val="16"/>
          <w:szCs w:val="16"/>
          <w:lang w:val="es-ES_tradnl"/>
        </w:rPr>
        <w:t>National</w:t>
      </w:r>
      <w:proofErr w:type="spellEnd"/>
      <w:r w:rsidRPr="004F0752">
        <w:rPr>
          <w:rFonts w:ascii="Arial" w:hAnsi="Arial"/>
          <w:sz w:val="16"/>
          <w:szCs w:val="16"/>
          <w:lang w:val="es-ES_tradnl"/>
        </w:rPr>
        <w:t xml:space="preserve"> para obtener información acerca de los servicios que provee TIS </w:t>
      </w:r>
      <w:proofErr w:type="spellStart"/>
      <w:r w:rsidRPr="004F0752">
        <w:rPr>
          <w:rFonts w:ascii="Arial" w:hAnsi="Arial"/>
          <w:sz w:val="16"/>
          <w:szCs w:val="16"/>
          <w:lang w:val="es-ES_tradnl"/>
        </w:rPr>
        <w:t>National</w:t>
      </w:r>
      <w:proofErr w:type="spellEnd"/>
      <w:r w:rsidRPr="004F0752">
        <w:rPr>
          <w:rFonts w:ascii="Arial" w:hAnsi="Arial"/>
          <w:sz w:val="16"/>
          <w:szCs w:val="16"/>
          <w:lang w:val="es-ES_tradnl"/>
        </w:rPr>
        <w:t xml:space="preserve">. Visite www.tisnational.gov.au </w:t>
      </w:r>
    </w:p>
    <w:p w14:paraId="2DF31192" w14:textId="77777777" w:rsidR="00535E87" w:rsidRPr="00535E87" w:rsidRDefault="00535E87" w:rsidP="00535E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EBB1141" w14:textId="60F5D585" w:rsidR="00535E87" w:rsidRPr="00535E87" w:rsidRDefault="00535E87" w:rsidP="00535E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535E87">
        <w:rPr>
          <w:rFonts w:ascii="Arial" w:hAnsi="Arial" w:cs="Arial"/>
          <w:b/>
          <w:bCs/>
          <w:sz w:val="16"/>
          <w:szCs w:val="16"/>
        </w:rPr>
        <w:t>Italian:</w:t>
      </w:r>
    </w:p>
    <w:p w14:paraId="685B459D" w14:textId="4AA0B8D0" w:rsidR="00535E87" w:rsidRPr="00535E87" w:rsidRDefault="00535E87" w:rsidP="00535E8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535E87">
        <w:rPr>
          <w:rFonts w:ascii="Arial" w:hAnsi="Arial" w:cs="Arial"/>
          <w:sz w:val="16"/>
          <w:szCs w:val="16"/>
        </w:rPr>
        <w:t xml:space="preserve">Se </w:t>
      </w:r>
      <w:proofErr w:type="spellStart"/>
      <w:r w:rsidRPr="00535E87">
        <w:rPr>
          <w:rFonts w:ascii="Arial" w:hAnsi="Arial" w:cs="Arial"/>
          <w:sz w:val="16"/>
          <w:szCs w:val="16"/>
        </w:rPr>
        <w:t>hai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5E87">
        <w:rPr>
          <w:rFonts w:ascii="Arial" w:hAnsi="Arial" w:cs="Arial"/>
          <w:sz w:val="16"/>
          <w:szCs w:val="16"/>
        </w:rPr>
        <w:t>bisogno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di un </w:t>
      </w:r>
      <w:proofErr w:type="spellStart"/>
      <w:r w:rsidRPr="00535E87">
        <w:rPr>
          <w:rFonts w:ascii="Arial" w:hAnsi="Arial" w:cs="Arial"/>
          <w:sz w:val="16"/>
          <w:szCs w:val="16"/>
        </w:rPr>
        <w:t>interprete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35E87">
        <w:rPr>
          <w:rFonts w:ascii="Arial" w:hAnsi="Arial" w:cs="Arial"/>
          <w:sz w:val="16"/>
          <w:szCs w:val="16"/>
        </w:rPr>
        <w:t>telefona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a TIS National al </w:t>
      </w:r>
      <w:proofErr w:type="spellStart"/>
      <w:r w:rsidRPr="00535E87">
        <w:rPr>
          <w:rFonts w:ascii="Arial" w:hAnsi="Arial" w:cs="Arial"/>
          <w:sz w:val="16"/>
          <w:szCs w:val="16"/>
        </w:rPr>
        <w:t>numero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131 450 e </w:t>
      </w:r>
      <w:proofErr w:type="spellStart"/>
      <w:r w:rsidRPr="00535E87">
        <w:rPr>
          <w:rFonts w:ascii="Arial" w:hAnsi="Arial" w:cs="Arial"/>
          <w:sz w:val="16"/>
          <w:szCs w:val="16"/>
        </w:rPr>
        <w:t>chiedi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di </w:t>
      </w:r>
      <w:proofErr w:type="spellStart"/>
      <w:r w:rsidRPr="00535E87">
        <w:rPr>
          <w:rFonts w:ascii="Arial" w:hAnsi="Arial" w:cs="Arial"/>
          <w:sz w:val="16"/>
          <w:szCs w:val="16"/>
        </w:rPr>
        <w:t>chiamare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</w:t>
      </w:r>
      <w:r w:rsidRPr="009E5860">
        <w:rPr>
          <w:rFonts w:ascii="Arial" w:hAnsi="Arial" w:cs="Arial"/>
          <w:b/>
          <w:bCs/>
          <w:sz w:val="16"/>
          <w:szCs w:val="16"/>
        </w:rPr>
        <w:t>Housing Choices Australia</w:t>
      </w:r>
      <w:r w:rsidRPr="00535E87">
        <w:rPr>
          <w:rFonts w:ascii="Arial" w:hAnsi="Arial" w:cs="Arial"/>
          <w:sz w:val="16"/>
          <w:szCs w:val="16"/>
        </w:rPr>
        <w:t xml:space="preserve"> al </w:t>
      </w:r>
      <w:r w:rsidRPr="009E5860">
        <w:rPr>
          <w:rFonts w:ascii="Arial" w:hAnsi="Arial" w:cs="Arial"/>
          <w:b/>
          <w:bCs/>
          <w:sz w:val="16"/>
          <w:szCs w:val="16"/>
        </w:rPr>
        <w:t>1300 312 44</w:t>
      </w:r>
      <w:r>
        <w:rPr>
          <w:rFonts w:ascii="Arial" w:hAnsi="Arial" w:cs="Arial"/>
          <w:b/>
          <w:bCs/>
          <w:sz w:val="16"/>
          <w:szCs w:val="16"/>
        </w:rPr>
        <w:t>7</w:t>
      </w:r>
      <w:r w:rsidRPr="00535E87">
        <w:rPr>
          <w:rFonts w:ascii="Arial" w:hAnsi="Arial" w:cs="Arial"/>
          <w:sz w:val="16"/>
          <w:szCs w:val="16"/>
        </w:rPr>
        <w:t xml:space="preserve">. I </w:t>
      </w:r>
      <w:proofErr w:type="spellStart"/>
      <w:r w:rsidRPr="00535E87">
        <w:rPr>
          <w:rFonts w:ascii="Arial" w:hAnsi="Arial" w:cs="Arial"/>
          <w:sz w:val="16"/>
          <w:szCs w:val="16"/>
        </w:rPr>
        <w:t>nostri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5E87">
        <w:rPr>
          <w:rFonts w:ascii="Arial" w:hAnsi="Arial" w:cs="Arial"/>
          <w:sz w:val="16"/>
          <w:szCs w:val="16"/>
        </w:rPr>
        <w:t>orari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5E87">
        <w:rPr>
          <w:rFonts w:ascii="Arial" w:hAnsi="Arial" w:cs="Arial"/>
          <w:sz w:val="16"/>
          <w:szCs w:val="16"/>
        </w:rPr>
        <w:t>d’ufficio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5E87">
        <w:rPr>
          <w:rFonts w:ascii="Arial" w:hAnsi="Arial" w:cs="Arial"/>
          <w:sz w:val="16"/>
          <w:szCs w:val="16"/>
        </w:rPr>
        <w:t>sono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</w:t>
      </w:r>
      <w:r w:rsidRPr="009E5860">
        <w:rPr>
          <w:rFonts w:ascii="Arial" w:hAnsi="Arial" w:cs="Arial"/>
          <w:b/>
          <w:bCs/>
          <w:sz w:val="16"/>
          <w:szCs w:val="16"/>
        </w:rPr>
        <w:t>9am to 5pm, Monday to Friday</w:t>
      </w:r>
      <w:r w:rsidRPr="00535E87">
        <w:rPr>
          <w:rFonts w:ascii="Arial" w:hAnsi="Arial" w:cs="Arial"/>
          <w:sz w:val="16"/>
          <w:szCs w:val="16"/>
        </w:rPr>
        <w:t>.</w:t>
      </w:r>
    </w:p>
    <w:p w14:paraId="108A782C" w14:textId="77777777" w:rsidR="00535E87" w:rsidRPr="00535E87" w:rsidRDefault="00535E87" w:rsidP="00535E8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  <w:proofErr w:type="spellStart"/>
      <w:r w:rsidRPr="00535E87">
        <w:rPr>
          <w:rFonts w:ascii="Arial" w:hAnsi="Arial" w:cs="Arial"/>
          <w:sz w:val="16"/>
          <w:szCs w:val="16"/>
        </w:rPr>
        <w:t>Puoi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5E87">
        <w:rPr>
          <w:rFonts w:ascii="Arial" w:hAnsi="Arial" w:cs="Arial"/>
          <w:sz w:val="16"/>
          <w:szCs w:val="16"/>
        </w:rPr>
        <w:t>visitare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5E87">
        <w:rPr>
          <w:rFonts w:ascii="Arial" w:hAnsi="Arial" w:cs="Arial"/>
          <w:sz w:val="16"/>
          <w:szCs w:val="16"/>
        </w:rPr>
        <w:t>anche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il </w:t>
      </w:r>
      <w:proofErr w:type="spellStart"/>
      <w:r w:rsidRPr="00535E87">
        <w:rPr>
          <w:rFonts w:ascii="Arial" w:hAnsi="Arial" w:cs="Arial"/>
          <w:sz w:val="16"/>
          <w:szCs w:val="16"/>
        </w:rPr>
        <w:t>sito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web TIS National per </w:t>
      </w:r>
      <w:proofErr w:type="spellStart"/>
      <w:r w:rsidRPr="00535E87">
        <w:rPr>
          <w:rFonts w:ascii="Arial" w:hAnsi="Arial" w:cs="Arial"/>
          <w:sz w:val="16"/>
          <w:szCs w:val="16"/>
        </w:rPr>
        <w:t>informazioni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5E87">
        <w:rPr>
          <w:rFonts w:ascii="Arial" w:hAnsi="Arial" w:cs="Arial"/>
          <w:sz w:val="16"/>
          <w:szCs w:val="16"/>
        </w:rPr>
        <w:t>tradotte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5E87">
        <w:rPr>
          <w:rFonts w:ascii="Arial" w:hAnsi="Arial" w:cs="Arial"/>
          <w:sz w:val="16"/>
          <w:szCs w:val="16"/>
        </w:rPr>
        <w:t>sul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5E87">
        <w:rPr>
          <w:rFonts w:ascii="Arial" w:hAnsi="Arial" w:cs="Arial"/>
          <w:sz w:val="16"/>
          <w:szCs w:val="16"/>
        </w:rPr>
        <w:t>servizio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5E87">
        <w:rPr>
          <w:rFonts w:ascii="Arial" w:hAnsi="Arial" w:cs="Arial"/>
          <w:sz w:val="16"/>
          <w:szCs w:val="16"/>
        </w:rPr>
        <w:t>che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 TIS National </w:t>
      </w:r>
      <w:proofErr w:type="spellStart"/>
      <w:r w:rsidRPr="00535E87">
        <w:rPr>
          <w:rFonts w:ascii="Arial" w:hAnsi="Arial" w:cs="Arial"/>
          <w:sz w:val="16"/>
          <w:szCs w:val="16"/>
        </w:rPr>
        <w:t>fornisce</w:t>
      </w:r>
      <w:proofErr w:type="spellEnd"/>
      <w:r w:rsidRPr="00535E87">
        <w:rPr>
          <w:rFonts w:ascii="Arial" w:hAnsi="Arial" w:cs="Arial"/>
          <w:sz w:val="16"/>
          <w:szCs w:val="16"/>
        </w:rPr>
        <w:t xml:space="preserve">. Visita il </w:t>
      </w:r>
      <w:proofErr w:type="spellStart"/>
      <w:r w:rsidRPr="00535E87">
        <w:rPr>
          <w:rFonts w:ascii="Arial" w:hAnsi="Arial" w:cs="Arial"/>
          <w:sz w:val="16"/>
          <w:szCs w:val="16"/>
        </w:rPr>
        <w:t>sito</w:t>
      </w:r>
      <w:proofErr w:type="spellEnd"/>
      <w:r w:rsidRPr="00535E87">
        <w:rPr>
          <w:rFonts w:ascii="Arial" w:hAnsi="Arial" w:cs="Arial"/>
          <w:sz w:val="16"/>
          <w:szCs w:val="16"/>
        </w:rPr>
        <w:t>: www.tisnational.gov.au</w:t>
      </w:r>
    </w:p>
    <w:p w14:paraId="7D614EAA" w14:textId="3C3F4807" w:rsidR="004F0752" w:rsidRDefault="004F0752" w:rsidP="003C3A42">
      <w:pPr>
        <w:rPr>
          <w:rFonts w:ascii="Arial" w:hAnsi="Arial" w:cs="Arial"/>
          <w:b/>
          <w:bCs/>
          <w:sz w:val="16"/>
          <w:szCs w:val="16"/>
        </w:rPr>
      </w:pPr>
    </w:p>
    <w:p w14:paraId="2D719841" w14:textId="5CB5973F" w:rsidR="00106A9E" w:rsidRPr="009E5860" w:rsidRDefault="00106A9E" w:rsidP="003C3A42">
      <w:pPr>
        <w:rPr>
          <w:rFonts w:ascii="Arial" w:hAnsi="Arial" w:cs="Arial"/>
          <w:b/>
          <w:bCs/>
          <w:sz w:val="16"/>
          <w:szCs w:val="16"/>
        </w:rPr>
      </w:pPr>
      <w:r w:rsidRPr="009E5860">
        <w:rPr>
          <w:rFonts w:ascii="Arial" w:hAnsi="Arial" w:cs="Arial"/>
          <w:b/>
          <w:bCs/>
          <w:sz w:val="16"/>
          <w:szCs w:val="16"/>
        </w:rPr>
        <w:t>For other languages</w:t>
      </w:r>
      <w:r w:rsidR="004F26C2">
        <w:rPr>
          <w:rFonts w:ascii="Arial" w:hAnsi="Arial" w:cs="Arial"/>
          <w:b/>
          <w:bCs/>
          <w:sz w:val="16"/>
          <w:szCs w:val="16"/>
        </w:rPr>
        <w:t>, a</w:t>
      </w:r>
      <w:r w:rsidRPr="009E5860">
        <w:rPr>
          <w:rFonts w:ascii="Arial" w:hAnsi="Arial" w:cs="Arial"/>
          <w:b/>
          <w:bCs/>
          <w:sz w:val="16"/>
          <w:szCs w:val="16"/>
        </w:rPr>
        <w:t>ccess to an interpreter is available by contacting Housing Choices Australia</w:t>
      </w:r>
      <w:r w:rsidR="00D63863" w:rsidRPr="009E5860">
        <w:rPr>
          <w:rFonts w:ascii="Arial" w:hAnsi="Arial" w:cs="Arial"/>
          <w:b/>
          <w:bCs/>
          <w:sz w:val="16"/>
          <w:szCs w:val="16"/>
        </w:rPr>
        <w:t xml:space="preserve"> on 1300 312 447</w:t>
      </w:r>
      <w:r w:rsidR="004F26C2">
        <w:rPr>
          <w:rFonts w:ascii="Arial" w:hAnsi="Arial" w:cs="Arial"/>
          <w:b/>
          <w:bCs/>
          <w:sz w:val="16"/>
          <w:szCs w:val="16"/>
        </w:rPr>
        <w:t>.</w:t>
      </w:r>
    </w:p>
    <w:sectPr w:rsidR="00106A9E" w:rsidRPr="009E5860" w:rsidSect="00BF0FBF">
      <w:type w:val="continuous"/>
      <w:pgSz w:w="11900" w:h="16840"/>
      <w:pgMar w:top="628" w:right="256" w:bottom="1426" w:left="589" w:header="333" w:footer="708" w:gutter="0"/>
      <w:cols w:space="453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8BE05" w14:textId="77777777" w:rsidR="008D1C5A" w:rsidRDefault="008D1C5A" w:rsidP="00BC5A00">
      <w:r>
        <w:separator/>
      </w:r>
    </w:p>
  </w:endnote>
  <w:endnote w:type="continuationSeparator" w:id="0">
    <w:p w14:paraId="3EC2EE31" w14:textId="77777777" w:rsidR="008D1C5A" w:rsidRDefault="008D1C5A" w:rsidP="00BC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E79FF" w14:textId="77757651" w:rsidR="00D85B45" w:rsidRDefault="00674630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048EA66" wp14:editId="3C88FFD9">
          <wp:simplePos x="0" y="0"/>
          <wp:positionH relativeFrom="page">
            <wp:align>right</wp:align>
          </wp:positionH>
          <wp:positionV relativeFrom="paragraph">
            <wp:posOffset>-279439</wp:posOffset>
          </wp:positionV>
          <wp:extent cx="7553325" cy="896659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using Choices Australia Limited Head Office Level 3, 350 Queen Street Melbourne VIC, 300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07"/>
                  <a:stretch/>
                </pic:blipFill>
                <pic:spPr bwMode="auto">
                  <a:xfrm>
                    <a:off x="0" y="0"/>
                    <a:ext cx="7553325" cy="896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C37F7" w14:textId="2325EF5E" w:rsidR="00B41391" w:rsidRDefault="00B41391" w:rsidP="0089331B">
    <w:pPr>
      <w:pStyle w:val="Footer"/>
      <w:tabs>
        <w:tab w:val="clear" w:pos="4513"/>
        <w:tab w:val="clear" w:pos="9026"/>
        <w:tab w:val="left" w:pos="20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6B5A9" w14:textId="77777777" w:rsidR="008D1C5A" w:rsidRDefault="008D1C5A" w:rsidP="00BC5A00">
      <w:r>
        <w:separator/>
      </w:r>
    </w:p>
  </w:footnote>
  <w:footnote w:type="continuationSeparator" w:id="0">
    <w:p w14:paraId="3124CB46" w14:textId="77777777" w:rsidR="008D1C5A" w:rsidRDefault="008D1C5A" w:rsidP="00BC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B1BAE" w14:textId="200F9C32" w:rsidR="00BC5A00" w:rsidRDefault="00B41391" w:rsidP="00D85B45">
    <w:pPr>
      <w:pStyle w:val="Header"/>
      <w:tabs>
        <w:tab w:val="clear" w:pos="4513"/>
        <w:tab w:val="clear" w:pos="9026"/>
        <w:tab w:val="center" w:pos="5527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1E7E91B" wp14:editId="34C733B3">
          <wp:simplePos x="0" y="0"/>
          <wp:positionH relativeFrom="page">
            <wp:align>right</wp:align>
          </wp:positionH>
          <wp:positionV relativeFrom="paragraph">
            <wp:posOffset>-211455</wp:posOffset>
          </wp:positionV>
          <wp:extent cx="7549165" cy="10677525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using Choices Australia Limited Head Office Level 3, 350 Queen Street Melbourne VIC, 30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6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5B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E733E"/>
    <w:multiLevelType w:val="hybridMultilevel"/>
    <w:tmpl w:val="BD726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22B92"/>
    <w:multiLevelType w:val="hybridMultilevel"/>
    <w:tmpl w:val="523C499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CD18AF"/>
    <w:multiLevelType w:val="hybridMultilevel"/>
    <w:tmpl w:val="AF62DD7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0746792">
    <w:abstractNumId w:val="0"/>
  </w:num>
  <w:num w:numId="2" w16cid:durableId="74204716">
    <w:abstractNumId w:val="2"/>
  </w:num>
  <w:num w:numId="3" w16cid:durableId="1069838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B2"/>
    <w:rsid w:val="00006D06"/>
    <w:rsid w:val="00051BA8"/>
    <w:rsid w:val="000707A8"/>
    <w:rsid w:val="000B0660"/>
    <w:rsid w:val="000C7EDF"/>
    <w:rsid w:val="000E039C"/>
    <w:rsid w:val="000F30D2"/>
    <w:rsid w:val="00100ED9"/>
    <w:rsid w:val="00106A9E"/>
    <w:rsid w:val="00143D36"/>
    <w:rsid w:val="00192787"/>
    <w:rsid w:val="001C5103"/>
    <w:rsid w:val="001F0BB2"/>
    <w:rsid w:val="00202EB2"/>
    <w:rsid w:val="00233A9C"/>
    <w:rsid w:val="0024281D"/>
    <w:rsid w:val="00256569"/>
    <w:rsid w:val="00293834"/>
    <w:rsid w:val="002C5EE6"/>
    <w:rsid w:val="002E29B7"/>
    <w:rsid w:val="002F2E06"/>
    <w:rsid w:val="003027D8"/>
    <w:rsid w:val="003A44C3"/>
    <w:rsid w:val="003C3A42"/>
    <w:rsid w:val="003D0965"/>
    <w:rsid w:val="003F03AD"/>
    <w:rsid w:val="00403DDD"/>
    <w:rsid w:val="004259F4"/>
    <w:rsid w:val="00440010"/>
    <w:rsid w:val="00462F12"/>
    <w:rsid w:val="004729C9"/>
    <w:rsid w:val="00493FE5"/>
    <w:rsid w:val="004C3F08"/>
    <w:rsid w:val="004F0752"/>
    <w:rsid w:val="004F26C2"/>
    <w:rsid w:val="00535E87"/>
    <w:rsid w:val="00545835"/>
    <w:rsid w:val="00593F19"/>
    <w:rsid w:val="005E7330"/>
    <w:rsid w:val="0062446D"/>
    <w:rsid w:val="006450B3"/>
    <w:rsid w:val="006529A7"/>
    <w:rsid w:val="00654C9F"/>
    <w:rsid w:val="006567B8"/>
    <w:rsid w:val="00661557"/>
    <w:rsid w:val="006628EF"/>
    <w:rsid w:val="00674630"/>
    <w:rsid w:val="00713940"/>
    <w:rsid w:val="00743CA3"/>
    <w:rsid w:val="007666E4"/>
    <w:rsid w:val="007C77FE"/>
    <w:rsid w:val="007D2830"/>
    <w:rsid w:val="007E78B3"/>
    <w:rsid w:val="00863BA6"/>
    <w:rsid w:val="0089331B"/>
    <w:rsid w:val="008D1C5A"/>
    <w:rsid w:val="00954C7C"/>
    <w:rsid w:val="0098512F"/>
    <w:rsid w:val="009B7E39"/>
    <w:rsid w:val="009E5860"/>
    <w:rsid w:val="00A35D6D"/>
    <w:rsid w:val="00AA747A"/>
    <w:rsid w:val="00AD13A1"/>
    <w:rsid w:val="00AD5FB0"/>
    <w:rsid w:val="00B104E8"/>
    <w:rsid w:val="00B24624"/>
    <w:rsid w:val="00B41391"/>
    <w:rsid w:val="00B44CDE"/>
    <w:rsid w:val="00B9596F"/>
    <w:rsid w:val="00BC5A00"/>
    <w:rsid w:val="00BF0FBF"/>
    <w:rsid w:val="00CA50B4"/>
    <w:rsid w:val="00D06377"/>
    <w:rsid w:val="00D25607"/>
    <w:rsid w:val="00D62F5D"/>
    <w:rsid w:val="00D63863"/>
    <w:rsid w:val="00D85B45"/>
    <w:rsid w:val="00DA2948"/>
    <w:rsid w:val="00E05328"/>
    <w:rsid w:val="00E63457"/>
    <w:rsid w:val="00E83549"/>
    <w:rsid w:val="00E9336E"/>
    <w:rsid w:val="00EA3138"/>
    <w:rsid w:val="00EE1838"/>
    <w:rsid w:val="00F13614"/>
    <w:rsid w:val="00F43EC2"/>
    <w:rsid w:val="00F64A61"/>
    <w:rsid w:val="00F81C39"/>
    <w:rsid w:val="00F96A64"/>
    <w:rsid w:val="00FA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01F6826"/>
  <w14:defaultImageDpi w14:val="32767"/>
  <w15:chartTrackingRefBased/>
  <w15:docId w15:val="{3A8BF37D-323D-4FA2-9939-5CD38DA5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CA50B4"/>
    <w:pPr>
      <w:keepNext/>
      <w:spacing w:before="240"/>
      <w:ind w:left="851" w:hanging="851"/>
      <w:outlineLvl w:val="0"/>
    </w:pPr>
    <w:rPr>
      <w:rFonts w:ascii="Arial" w:eastAsia="Times New Roman" w:hAnsi="Arial" w:cs="Arial"/>
      <w:b/>
      <w:bCs/>
      <w:kern w:val="32"/>
      <w:sz w:val="36"/>
      <w:szCs w:val="32"/>
      <w:lang w:val="en-AU"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CA50B4"/>
    <w:pPr>
      <w:keepNext/>
      <w:keepLines/>
      <w:spacing w:before="120" w:beforeAutospacing="1" w:after="120" w:afterAutospacing="1"/>
      <w:ind w:left="340"/>
      <w:outlineLvl w:val="1"/>
    </w:pPr>
    <w:rPr>
      <w:rFonts w:ascii="Arial" w:eastAsiaTheme="majorEastAsia" w:hAnsi="Arial" w:cstheme="majorBidi"/>
      <w:b/>
      <w:sz w:val="26"/>
      <w:szCs w:val="26"/>
      <w:lang w:val="en-AU"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CA50B4"/>
    <w:pPr>
      <w:keepNext/>
      <w:keepLines/>
      <w:spacing w:before="240" w:beforeAutospacing="1" w:after="100" w:afterAutospacing="1"/>
      <w:ind w:left="340"/>
      <w:outlineLvl w:val="2"/>
    </w:pPr>
    <w:rPr>
      <w:rFonts w:ascii="Arial" w:eastAsiaTheme="majorEastAsia" w:hAnsi="Arial" w:cstheme="majorBidi"/>
      <w:b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A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A00"/>
  </w:style>
  <w:style w:type="paragraph" w:styleId="Footer">
    <w:name w:val="footer"/>
    <w:basedOn w:val="Normal"/>
    <w:link w:val="FooterChar"/>
    <w:uiPriority w:val="99"/>
    <w:unhideWhenUsed/>
    <w:rsid w:val="00BC5A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A00"/>
  </w:style>
  <w:style w:type="paragraph" w:styleId="ListParagraph">
    <w:name w:val="List Paragraph"/>
    <w:basedOn w:val="Normal"/>
    <w:uiPriority w:val="34"/>
    <w:qFormat/>
    <w:rsid w:val="00BC5A00"/>
    <w:pPr>
      <w:ind w:left="720"/>
      <w:contextualSpacing/>
    </w:pPr>
  </w:style>
  <w:style w:type="table" w:styleId="TableGrid">
    <w:name w:val="Table Grid"/>
    <w:basedOn w:val="TableNormal"/>
    <w:uiPriority w:val="59"/>
    <w:rsid w:val="00CA50B4"/>
    <w:pPr>
      <w:keepLines/>
      <w:spacing w:before="60" w:after="60"/>
    </w:pPr>
    <w:rPr>
      <w:rFonts w:ascii="Arial" w:eastAsia="Times New Roman" w:hAnsi="Arial" w:cs="Times New Roman"/>
      <w:sz w:val="18"/>
      <w:szCs w:val="20"/>
      <w:lang w:val="en-AU"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</w:style>
  <w:style w:type="character" w:customStyle="1" w:styleId="Heading1Char">
    <w:name w:val="Heading 1 Char"/>
    <w:basedOn w:val="DefaultParagraphFont"/>
    <w:link w:val="Heading1"/>
    <w:rsid w:val="00CA50B4"/>
    <w:rPr>
      <w:rFonts w:ascii="Arial" w:eastAsia="Times New Roman" w:hAnsi="Arial" w:cs="Arial"/>
      <w:b/>
      <w:bCs/>
      <w:kern w:val="32"/>
      <w:sz w:val="36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CA50B4"/>
    <w:rPr>
      <w:rFonts w:ascii="Arial" w:eastAsiaTheme="majorEastAsia" w:hAnsi="Arial" w:cstheme="majorBidi"/>
      <w:b/>
      <w:sz w:val="26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A50B4"/>
    <w:rPr>
      <w:rFonts w:ascii="Arial" w:eastAsiaTheme="majorEastAsia" w:hAnsi="Arial" w:cstheme="majorBidi"/>
      <w:b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F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B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7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8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8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1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E183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9596F"/>
    <w:pPr>
      <w:widowControl w:val="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.close\Desktop\Policy%20template%20suggestion%20v5%20-%20KC%2001%2004%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0AAF6AA12E04A8A364D5BA9930EF9" ma:contentTypeVersion="2" ma:contentTypeDescription="Create a new document." ma:contentTypeScope="" ma:versionID="4f14569b88d78377b15beef9ca643313">
  <xsd:schema xmlns:xsd="http://www.w3.org/2001/XMLSchema" xmlns:xs="http://www.w3.org/2001/XMLSchema" xmlns:p="http://schemas.microsoft.com/office/2006/metadata/properties" xmlns:ns2="357dd5ef-35db-4eb4-829b-c39d8377076b" targetNamespace="http://schemas.microsoft.com/office/2006/metadata/properties" ma:root="true" ma:fieldsID="7a66c3c01d05d995bcc5613ee16cad8b" ns2:_="">
    <xsd:import namespace="357dd5ef-35db-4eb4-829b-c39d83770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dd5ef-35db-4eb4-829b-c39d83770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8BAF3-5FCA-4B3B-BCA0-35C25C318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dd5ef-35db-4eb4-829b-c39d83770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F5332B-8CE4-4315-9957-2F4E0E5232C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357dd5ef-35db-4eb4-829b-c39d8377076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47D8BF-6C03-4D7E-909A-360CC87530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2D3133-517C-4177-8D3A-59B5A89C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 suggestion v5 - KC 01 04 20</Template>
  <TotalTime>0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Close</dc:creator>
  <cp:keywords/>
  <dc:description/>
  <cp:lastModifiedBy>Sally Pugsley</cp:lastModifiedBy>
  <cp:revision>2</cp:revision>
  <cp:lastPrinted>2019-08-16T06:09:00Z</cp:lastPrinted>
  <dcterms:created xsi:type="dcterms:W3CDTF">2025-04-03T05:34:00Z</dcterms:created>
  <dcterms:modified xsi:type="dcterms:W3CDTF">2025-04-03T05:34:00Z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0x0101008080AAF6AA12E04A8A364D5BA9930EF9</vt:lpwstr>
  </property>
</Properties>
</file>