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1EE4" w14:textId="14FA04AC" w:rsidR="00BC5A00" w:rsidRPr="00407F1D" w:rsidRDefault="004F2AFD" w:rsidP="00CA50B4">
      <w:pPr>
        <w:ind w:right="3542"/>
        <w:rPr>
          <w:rFonts w:cs="Arial"/>
          <w:b/>
          <w:bCs/>
          <w:color w:val="FFFFFF" w:themeColor="background1"/>
          <w:sz w:val="48"/>
          <w:szCs w:val="48"/>
        </w:rPr>
      </w:pPr>
      <w:r w:rsidRPr="004F0FB7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206C3" wp14:editId="3FC06FB3">
                <wp:simplePos x="0" y="0"/>
                <wp:positionH relativeFrom="column">
                  <wp:posOffset>5086350</wp:posOffset>
                </wp:positionH>
                <wp:positionV relativeFrom="paragraph">
                  <wp:posOffset>-600710</wp:posOffset>
                </wp:positionV>
                <wp:extent cx="1740535" cy="27146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053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B4C23" w14:textId="77777777" w:rsidR="004F2AFD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HCA Department"/>
                              <w:tag w:val="HCADepartment"/>
                              <w:id w:val="1990129066"/>
                              <w:placeholder>
                                <w:docPart w:val="FE5C2C27AA2D450CA036FA2EC3F5693D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227CE188-367D-412E-9962-E70111DB7ADE}"/>
                              <w:dropDownList w:lastValue="Specialist Housing Group">
                                <w:listItem w:value="[HCA Department]"/>
                              </w:dropDownList>
                            </w:sdtPr>
                            <w:sdtContent>
                              <w:p w14:paraId="49D4C7A9" w14:textId="3C5AADB5" w:rsidR="004F2AFD" w:rsidRPr="00BC5A00" w:rsidRDefault="009A70F6" w:rsidP="004F2AFD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Specialist Housing Group</w:t>
                                </w:r>
                              </w:p>
                            </w:sdtContent>
                          </w:sdt>
                          <w:p w14:paraId="02FC7C49" w14:textId="77777777" w:rsidR="004F2AFD" w:rsidRPr="00BC5A00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Document Owner</w:t>
                            </w:r>
                          </w:p>
                          <w:p w14:paraId="2B38A07D" w14:textId="77777777" w:rsidR="004F2AFD" w:rsidRPr="00BC5A00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Document Version"/>
                              <w:tag w:val="DocumentVersion"/>
                              <w:id w:val="-305779477"/>
                              <w:placeholder>
                                <w:docPart w:val="21FEB78F109D4E3C8C52A02D9BDE976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227CE188-367D-412E-9962-E70111DB7ADE}"/>
                              <w:text/>
                            </w:sdtPr>
                            <w:sdtContent>
                              <w:p w14:paraId="36719615" w14:textId="4B15F13F" w:rsidR="004F2AFD" w:rsidRPr="00BC5A00" w:rsidRDefault="004F2AFD" w:rsidP="004F2AFD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1</w:t>
                                </w:r>
                              </w:p>
                            </w:sdtContent>
                          </w:sdt>
                          <w:p w14:paraId="3E9776BA" w14:textId="77777777" w:rsidR="004F2AFD" w:rsidRPr="00BC5A00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Version number</w:t>
                            </w:r>
                          </w:p>
                          <w:p w14:paraId="53B281E7" w14:textId="77777777" w:rsidR="004F2AFD" w:rsidRPr="00BC5A00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Review Date"/>
                              <w:tag w:val="ReviewDate"/>
                              <w:id w:val="-589000561"/>
                              <w:placeholder>
                                <w:docPart w:val="3937ECA1F31647CBA267C1D5981CB2B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227CE188-367D-412E-9962-E70111DB7ADE}"/>
                              <w:date w:fullDate="2021-01-23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22E6DF0" w14:textId="10E20E89" w:rsidR="004F2AFD" w:rsidRPr="00BC5A00" w:rsidRDefault="00CE2DF9" w:rsidP="004F2AFD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:lang w:val="en-AU"/>
                                  </w:rPr>
                                  <w:t>23/01/2021</w:t>
                                </w:r>
                              </w:p>
                            </w:sdtContent>
                          </w:sdt>
                          <w:p w14:paraId="4A3C3CB2" w14:textId="0FF900AE" w:rsidR="004F2AFD" w:rsidRPr="00BC5A00" w:rsidRDefault="00A97A02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Next Review Date</w:t>
                            </w:r>
                          </w:p>
                          <w:p w14:paraId="03F14E77" w14:textId="77777777" w:rsidR="004F2AFD" w:rsidRPr="00BC5A00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Publish Date"/>
                              <w:tag w:val="PublishDate"/>
                              <w:id w:val="859712259"/>
                              <w:placeholder>
                                <w:docPart w:val="197876C5339C494D88514CD8A975A466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227CE188-367D-412E-9962-E70111DB7ADE}"/>
                              <w:date w:fullDate="2019-01-23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B5BCE85" w14:textId="4B545EA8" w:rsidR="004F2AFD" w:rsidRPr="00BC5A00" w:rsidRDefault="00CE2DF9" w:rsidP="004F2AFD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:lang w:val="en-AU"/>
                                  </w:rPr>
                                  <w:t>23/01/2019</w:t>
                                </w:r>
                              </w:p>
                            </w:sdtContent>
                          </w:sdt>
                          <w:p w14:paraId="6C0EB35C" w14:textId="1BE53FCC" w:rsidR="004F2AFD" w:rsidRDefault="00A97A02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Date Published</w:t>
                            </w:r>
                          </w:p>
                          <w:p w14:paraId="0B03B19C" w14:textId="77777777" w:rsidR="004F2AFD" w:rsidRDefault="004F2AFD" w:rsidP="004F2AFD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7C1516A" w14:textId="77777777" w:rsidR="004F2AFD" w:rsidRPr="00BC5A00" w:rsidRDefault="004F2AFD" w:rsidP="004F2AFD">
                            <w:pPr>
                              <w:pBdr>
                                <w:bottom w:val="single" w:sz="4" w:space="1" w:color="FFFFFF" w:themeColor="background1"/>
                              </w:pBdr>
                              <w:spacing w:before="0" w:after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3 Years</w:t>
                            </w:r>
                          </w:p>
                          <w:p w14:paraId="3E5D1BA3" w14:textId="77777777" w:rsidR="004F2AFD" w:rsidRDefault="004F2AFD" w:rsidP="004F2AFD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  <w:p w14:paraId="6695020F" w14:textId="7EC03868" w:rsidR="00BC02D9" w:rsidRPr="00764BB4" w:rsidRDefault="00BC02D9" w:rsidP="004F2AFD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Current as at: 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instrText xml:space="preserve"> DATE \@ "d/MM/yyyy" </w:instrTex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B11A2">
                              <w:rPr>
                                <w:rFonts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27/07/2022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06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5pt;margin-top:-47.3pt;width:137.0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S3JAIAAEY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" filled="f" stroked="f" strokeweight=".5pt">
                <v:textbox>
                  <w:txbxContent>
                    <w:p w14:paraId="5CEB4C23" w14:textId="77777777" w:rsidR="004F2AFD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HCA Department"/>
                        <w:tag w:val="HCADepartment"/>
                        <w:id w:val="1990129066"/>
                        <w:placeholder>
                          <w:docPart w:val="FE5C2C27AA2D450CA036FA2EC3F5693D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227CE188-367D-412E-9962-E70111DB7ADE}"/>
                        <w:dropDownList w:lastValue="Specialist Housing Group">
                          <w:listItem w:value="[HCA Department]"/>
                        </w:dropDownList>
                      </w:sdtPr>
                      <w:sdtContent>
                        <w:p w14:paraId="49D4C7A9" w14:textId="3C5AADB5" w:rsidR="004F2AFD" w:rsidRPr="00BC5A00" w:rsidRDefault="009A70F6" w:rsidP="004F2AFD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Specialist Housing Group</w:t>
                          </w:r>
                        </w:p>
                      </w:sdtContent>
                    </w:sdt>
                    <w:p w14:paraId="02FC7C49" w14:textId="77777777" w:rsidR="004F2AFD" w:rsidRPr="00BC5A00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Document Owner</w:t>
                      </w:r>
                    </w:p>
                    <w:p w14:paraId="2B38A07D" w14:textId="77777777" w:rsidR="004F2AFD" w:rsidRPr="00BC5A00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Document Version"/>
                        <w:tag w:val="DocumentVersion"/>
                        <w:id w:val="-305779477"/>
                        <w:placeholder>
                          <w:docPart w:val="21FEB78F109D4E3C8C52A02D9BDE976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227CE188-367D-412E-9962-E70111DB7ADE}"/>
                        <w:text/>
                      </w:sdtPr>
                      <w:sdtContent>
                        <w:p w14:paraId="36719615" w14:textId="4B15F13F" w:rsidR="004F2AFD" w:rsidRPr="00BC5A00" w:rsidRDefault="004F2AFD" w:rsidP="004F2AFD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</w:p>
                      </w:sdtContent>
                    </w:sdt>
                    <w:p w14:paraId="3E9776BA" w14:textId="77777777" w:rsidR="004F2AFD" w:rsidRPr="00BC5A00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Version number</w:t>
                      </w:r>
                    </w:p>
                    <w:p w14:paraId="53B281E7" w14:textId="77777777" w:rsidR="004F2AFD" w:rsidRPr="00BC5A00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Review Date"/>
                        <w:tag w:val="ReviewDate"/>
                        <w:id w:val="-589000561"/>
                        <w:placeholder>
                          <w:docPart w:val="3937ECA1F31647CBA267C1D5981CB2B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227CE188-367D-412E-9962-E70111DB7ADE}"/>
                        <w:date w:fullDate="2021-01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p w14:paraId="022E6DF0" w14:textId="10E20E89" w:rsidR="004F2AFD" w:rsidRPr="00BC5A00" w:rsidRDefault="00CE2DF9" w:rsidP="004F2AFD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:lang w:val="en-AU"/>
                            </w:rPr>
                            <w:t>23/01/2021</w:t>
                          </w:r>
                        </w:p>
                      </w:sdtContent>
                    </w:sdt>
                    <w:p w14:paraId="4A3C3CB2" w14:textId="0FF900AE" w:rsidR="004F2AFD" w:rsidRPr="00BC5A00" w:rsidRDefault="00A97A02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Next Review Date</w:t>
                      </w:r>
                    </w:p>
                    <w:p w14:paraId="03F14E77" w14:textId="77777777" w:rsidR="004F2AFD" w:rsidRPr="00BC5A00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Publish Date"/>
                        <w:tag w:val="PublishDate"/>
                        <w:id w:val="859712259"/>
                        <w:placeholder>
                          <w:docPart w:val="197876C5339C494D88514CD8A975A466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227CE188-367D-412E-9962-E70111DB7ADE}"/>
                        <w:date w:fullDate="2019-01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Content>
                        <w:p w14:paraId="5B5BCE85" w14:textId="4B545EA8" w:rsidR="004F2AFD" w:rsidRPr="00BC5A00" w:rsidRDefault="00CE2DF9" w:rsidP="004F2AFD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:lang w:val="en-AU"/>
                            </w:rPr>
                            <w:t>23/01/2019</w:t>
                          </w:r>
                        </w:p>
                      </w:sdtContent>
                    </w:sdt>
                    <w:p w14:paraId="6C0EB35C" w14:textId="1BE53FCC" w:rsidR="004F2AFD" w:rsidRDefault="00A97A02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Date Published</w:t>
                      </w:r>
                    </w:p>
                    <w:p w14:paraId="0B03B19C" w14:textId="77777777" w:rsidR="004F2AFD" w:rsidRDefault="004F2AFD" w:rsidP="004F2AFD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7C1516A" w14:textId="77777777" w:rsidR="004F2AFD" w:rsidRPr="00BC5A00" w:rsidRDefault="004F2AFD" w:rsidP="004F2AFD">
                      <w:pPr>
                        <w:pBdr>
                          <w:bottom w:val="single" w:sz="4" w:space="1" w:color="FFFFFF" w:themeColor="background1"/>
                        </w:pBdr>
                        <w:spacing w:before="0" w:after="0"/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3 Years</w:t>
                      </w:r>
                    </w:p>
                    <w:p w14:paraId="3E5D1BA3" w14:textId="77777777" w:rsidR="004F2AFD" w:rsidRDefault="004F2AFD" w:rsidP="004F2AFD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  <w:p w14:paraId="6695020F" w14:textId="7EC03868" w:rsidR="00BC02D9" w:rsidRPr="00764BB4" w:rsidRDefault="00BC02D9" w:rsidP="004F2AFD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 xml:space="preserve">Current as at: </w:t>
                      </w: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instrText xml:space="preserve"> DATE \@ "d/MM/yyyy" </w:instrText>
                      </w: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separate"/>
                      </w:r>
                      <w:r w:rsidR="00AB11A2">
                        <w:rPr>
                          <w:rFonts w:cs="Arial"/>
                          <w:noProof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t>27/07/2022</w:t>
                      </w: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9767A">
        <w:rPr>
          <w:rFonts w:cs="Arial"/>
          <w:b/>
          <w:bCs/>
          <w:noProof/>
          <w:color w:val="FFFFFF" w:themeColor="background1"/>
          <w:sz w:val="48"/>
          <w:szCs w:val="48"/>
        </w:rPr>
        <w:t>Ending Tenancies</w:t>
      </w:r>
      <w:r w:rsidR="00BC5A00" w:rsidRPr="00407F1D">
        <w:rPr>
          <w:rStyle w:val="TitleChar"/>
        </w:rPr>
        <w:t xml:space="preserve"> Policy</w:t>
      </w:r>
      <w:r w:rsidR="0089767A">
        <w:rPr>
          <w:rStyle w:val="TitleChar"/>
        </w:rPr>
        <w:t xml:space="preserve"> SDA</w:t>
      </w:r>
    </w:p>
    <w:p w14:paraId="129FDD0D" w14:textId="77777777" w:rsidR="00BC5A00" w:rsidRPr="00407F1D" w:rsidRDefault="00BC5A00" w:rsidP="00CA50B4">
      <w:pPr>
        <w:ind w:right="3542"/>
        <w:rPr>
          <w:rFonts w:cs="Arial"/>
        </w:rPr>
      </w:pPr>
    </w:p>
    <w:p w14:paraId="19F00980" w14:textId="77777777" w:rsidR="00CA50B4" w:rsidRPr="00407F1D" w:rsidRDefault="00CA50B4">
      <w:pPr>
        <w:rPr>
          <w:rFonts w:cs="Arial"/>
        </w:rPr>
        <w:sectPr w:rsidR="00CA50B4" w:rsidRPr="00407F1D" w:rsidSect="00CA50B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28A93BCF" w14:textId="77777777" w:rsidR="00BC5A00" w:rsidRPr="00407F1D" w:rsidRDefault="00BC5A00">
      <w:pPr>
        <w:rPr>
          <w:rFonts w:cs="Arial"/>
        </w:rPr>
      </w:pPr>
    </w:p>
    <w:p w14:paraId="5B67B6C4" w14:textId="77777777" w:rsidR="00CA50B4" w:rsidRPr="00407F1D" w:rsidRDefault="00CA50B4" w:rsidP="00CA50B4">
      <w:pPr>
        <w:tabs>
          <w:tab w:val="left" w:pos="8080"/>
        </w:tabs>
        <w:rPr>
          <w:rFonts w:cs="Arial"/>
          <w:b/>
          <w:bCs/>
          <w:sz w:val="20"/>
          <w:szCs w:val="20"/>
        </w:rPr>
      </w:pPr>
    </w:p>
    <w:p w14:paraId="34DB66EE" w14:textId="75DA03F1" w:rsidR="00BC5A00" w:rsidRPr="00407F1D" w:rsidRDefault="00BC5A00">
      <w:pPr>
        <w:rPr>
          <w:rFonts w:cs="Arial"/>
        </w:rPr>
      </w:pPr>
    </w:p>
    <w:p w14:paraId="47D61B0D" w14:textId="77777777" w:rsidR="003873DC" w:rsidRPr="00407F1D" w:rsidRDefault="003873DC">
      <w:pPr>
        <w:rPr>
          <w:rFonts w:cs="Arial"/>
        </w:rPr>
      </w:pPr>
    </w:p>
    <w:p w14:paraId="60087740" w14:textId="77777777" w:rsidR="00BC5A00" w:rsidRPr="00407F1D" w:rsidRDefault="00BC5A00">
      <w:pPr>
        <w:rPr>
          <w:rFonts w:cs="Arial"/>
        </w:rPr>
      </w:pPr>
    </w:p>
    <w:p w14:paraId="3FD3B455" w14:textId="77777777" w:rsidR="00CA50B4" w:rsidRPr="00407F1D" w:rsidRDefault="00CA50B4" w:rsidP="00CA50B4">
      <w:pPr>
        <w:ind w:right="423"/>
        <w:rPr>
          <w:rFonts w:cs="Arial"/>
          <w:b/>
          <w:bCs/>
          <w:color w:val="082E42"/>
          <w:sz w:val="32"/>
          <w:szCs w:val="32"/>
        </w:rPr>
        <w:sectPr w:rsidR="00CA50B4" w:rsidRPr="00407F1D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7B9F1CD" w14:textId="77777777" w:rsidR="00BC5A00" w:rsidRPr="00407F1D" w:rsidRDefault="00BC5A00" w:rsidP="00AC47F2">
      <w:pPr>
        <w:pStyle w:val="Heading1"/>
        <w:numPr>
          <w:ilvl w:val="0"/>
          <w:numId w:val="13"/>
        </w:numPr>
      </w:pPr>
      <w:r w:rsidRPr="00407F1D">
        <w:t>Purpose</w:t>
      </w:r>
    </w:p>
    <w:p w14:paraId="7944452C" w14:textId="77777777" w:rsidR="00CD7570" w:rsidRDefault="00CD7570" w:rsidP="00CA50B4">
      <w:pPr>
        <w:ind w:right="282"/>
      </w:pPr>
      <w:r>
        <w:rPr>
          <w:rFonts w:eastAsia="Arial" w:cs="Arial"/>
          <w:szCs w:val="22"/>
          <w:lang w:val="en-US"/>
        </w:rPr>
        <w:t xml:space="preserve">The </w:t>
      </w:r>
      <w:r>
        <w:t>purpose of this policy is to ensure Housing Choices tenancies are ended in accordance with the relevant Residential Tenancies Act in each operating jurisdiction in a manner which minimises any adverse impact on our residents.</w:t>
      </w:r>
    </w:p>
    <w:p w14:paraId="514BA9BF" w14:textId="0452D865" w:rsidR="00CA50B4" w:rsidRPr="00407F1D" w:rsidRDefault="00CA50B4" w:rsidP="00AC47F2">
      <w:pPr>
        <w:pStyle w:val="Heading1"/>
        <w:numPr>
          <w:ilvl w:val="0"/>
          <w:numId w:val="13"/>
        </w:numPr>
      </w:pPr>
      <w:r w:rsidRPr="00407F1D">
        <w:t>Scope</w:t>
      </w:r>
    </w:p>
    <w:p w14:paraId="69C19DD1" w14:textId="3144D610" w:rsidR="001157A7" w:rsidRDefault="001157A7" w:rsidP="001157A7">
      <w:pPr>
        <w:spacing w:after="120"/>
      </w:pPr>
      <w:r w:rsidRPr="00407F1D">
        <w:rPr>
          <w:rFonts w:cs="Arial"/>
          <w:szCs w:val="22"/>
        </w:rPr>
        <w:t xml:space="preserve">This </w:t>
      </w:r>
      <w:r>
        <w:t>policy applies to all HCA residents within Supported Disability Accommodation (SDA) including:</w:t>
      </w:r>
    </w:p>
    <w:p w14:paraId="43D041CD" w14:textId="77777777" w:rsidR="001157A7" w:rsidRPr="00176B87" w:rsidRDefault="001157A7" w:rsidP="001157A7">
      <w:pPr>
        <w:pStyle w:val="ListParagraph"/>
        <w:numPr>
          <w:ilvl w:val="0"/>
          <w:numId w:val="12"/>
        </w:numPr>
      </w:pPr>
      <w:r w:rsidRPr="00176B87">
        <w:t>Independent Living and group home settings</w:t>
      </w:r>
    </w:p>
    <w:p w14:paraId="27793E60" w14:textId="77777777" w:rsidR="001157A7" w:rsidRPr="00176B87" w:rsidRDefault="001157A7" w:rsidP="001157A7">
      <w:pPr>
        <w:pStyle w:val="ListParagraph"/>
        <w:numPr>
          <w:ilvl w:val="0"/>
          <w:numId w:val="12"/>
        </w:numPr>
      </w:pPr>
      <w:r w:rsidRPr="00176B87">
        <w:t>Residents under:</w:t>
      </w:r>
    </w:p>
    <w:p w14:paraId="715AA7BD" w14:textId="77777777" w:rsidR="001157A7" w:rsidRPr="00176B87" w:rsidRDefault="001157A7" w:rsidP="001157A7">
      <w:pPr>
        <w:pStyle w:val="ListParagraph"/>
        <w:numPr>
          <w:ilvl w:val="1"/>
          <w:numId w:val="12"/>
        </w:numPr>
      </w:pPr>
      <w:r w:rsidRPr="00176B87">
        <w:t>Residential Tenancy Agreement</w:t>
      </w:r>
    </w:p>
    <w:p w14:paraId="3DE1E6B6" w14:textId="77777777" w:rsidR="001157A7" w:rsidRPr="00176B87" w:rsidRDefault="001157A7" w:rsidP="001157A7">
      <w:pPr>
        <w:pStyle w:val="ListParagraph"/>
        <w:numPr>
          <w:ilvl w:val="1"/>
          <w:numId w:val="12"/>
        </w:numPr>
      </w:pPr>
      <w:r w:rsidRPr="00176B87">
        <w:t>SDA Residency Agreement</w:t>
      </w:r>
    </w:p>
    <w:p w14:paraId="1E5CA112" w14:textId="77777777" w:rsidR="001157A7" w:rsidRPr="00176B87" w:rsidRDefault="001157A7" w:rsidP="001157A7">
      <w:pPr>
        <w:pStyle w:val="ListParagraph"/>
        <w:numPr>
          <w:ilvl w:val="1"/>
          <w:numId w:val="12"/>
        </w:numPr>
      </w:pPr>
      <w:r w:rsidRPr="00176B87">
        <w:t>Accommodation Agreement</w:t>
      </w:r>
    </w:p>
    <w:p w14:paraId="4533BE27" w14:textId="4A8EF710" w:rsidR="00CA50B4" w:rsidRPr="00407F1D" w:rsidRDefault="000B05CE" w:rsidP="00AC47F2">
      <w:pPr>
        <w:pStyle w:val="Heading1"/>
        <w:numPr>
          <w:ilvl w:val="0"/>
          <w:numId w:val="13"/>
        </w:numPr>
      </w:pPr>
      <w:r w:rsidRPr="00407F1D">
        <w:t>Scheduled Review</w:t>
      </w:r>
    </w:p>
    <w:p w14:paraId="2ED2D09F" w14:textId="77777777" w:rsidR="00CD7570" w:rsidRDefault="00CD7570" w:rsidP="00CD7570">
      <w:r>
        <w:rPr>
          <w:rFonts w:cs="Arial"/>
        </w:rPr>
        <w:t xml:space="preserve">This </w:t>
      </w:r>
      <w:r>
        <w:t xml:space="preserve">policy is maintained by the General Manager Housing. </w:t>
      </w:r>
    </w:p>
    <w:p w14:paraId="3262D08B" w14:textId="77777777" w:rsidR="00CD7570" w:rsidRDefault="00CD7570" w:rsidP="00CD7570">
      <w:r>
        <w:t xml:space="preserve">Non-compliance events are to be managed by the National Manager Specialist Housing Group. the Quality Assurance and Compliance Manager and the General Manager Housing. </w:t>
      </w:r>
    </w:p>
    <w:p w14:paraId="015DDF96" w14:textId="63C383B9" w:rsidR="00F73532" w:rsidRDefault="00CD7570" w:rsidP="00CA50B4">
      <w:pPr>
        <w:ind w:right="282"/>
      </w:pPr>
      <w:r>
        <w:t>This policy will be reviewed every two years and when triggered by changing legislation and industry standards.</w:t>
      </w:r>
    </w:p>
    <w:p w14:paraId="5EA14BC3" w14:textId="77777777" w:rsidR="00F73532" w:rsidRDefault="00F73532">
      <w:pPr>
        <w:spacing w:before="0" w:after="0"/>
      </w:pPr>
      <w:r>
        <w:br w:type="page"/>
      </w:r>
    </w:p>
    <w:p w14:paraId="6ECB051D" w14:textId="2730EE38" w:rsidR="00CA50B4" w:rsidRPr="00407F1D" w:rsidRDefault="00CA50B4" w:rsidP="00AC47F2">
      <w:pPr>
        <w:pStyle w:val="Heading1"/>
        <w:numPr>
          <w:ilvl w:val="0"/>
          <w:numId w:val="13"/>
        </w:numPr>
      </w:pPr>
      <w:r w:rsidRPr="00407F1D">
        <w:lastRenderedPageBreak/>
        <w:t>Policy Statement</w:t>
      </w:r>
      <w:r w:rsidR="000B0660" w:rsidRPr="00407F1D">
        <w:t xml:space="preserve"> </w:t>
      </w:r>
    </w:p>
    <w:p w14:paraId="05C6A37E" w14:textId="77777777" w:rsidR="00CD7570" w:rsidRPr="00CD7570" w:rsidRDefault="00CD7570" w:rsidP="00CD7570">
      <w:pPr>
        <w:rPr>
          <w:rFonts w:cs="Arial"/>
          <w:szCs w:val="22"/>
        </w:rPr>
      </w:pPr>
      <w:r w:rsidRPr="00CD7570">
        <w:rPr>
          <w:rFonts w:cs="Arial"/>
          <w:szCs w:val="22"/>
        </w:rPr>
        <w:t>Housing Choices strives to help our residents sustain their tenancy in accordance with the following objectives:</w:t>
      </w:r>
    </w:p>
    <w:p w14:paraId="1C13B682" w14:textId="77777777" w:rsidR="00EA2CF1" w:rsidRDefault="00CD7570" w:rsidP="00CD7570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 xml:space="preserve">Provide rent structures which are affordable for </w:t>
      </w:r>
      <w:r w:rsidR="000066A2" w:rsidRPr="00EA2CF1">
        <w:rPr>
          <w:rFonts w:cs="Arial"/>
          <w:szCs w:val="22"/>
        </w:rPr>
        <w:t>residents</w:t>
      </w:r>
      <w:r w:rsidRPr="00EA2CF1">
        <w:rPr>
          <w:rFonts w:cs="Arial"/>
          <w:szCs w:val="22"/>
        </w:rPr>
        <w:t>;</w:t>
      </w:r>
    </w:p>
    <w:p w14:paraId="5B2E05F4" w14:textId="77777777" w:rsidR="00EA2CF1" w:rsidRDefault="00CD7570" w:rsidP="00CD7570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Facilitate the engagement of relevant support providers i.e. financial counselling and other advocacy services</w:t>
      </w:r>
    </w:p>
    <w:p w14:paraId="4BDABD75" w14:textId="77777777" w:rsidR="00EA2CF1" w:rsidRDefault="00CD7570" w:rsidP="00CD7570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Provide information regarding resident rights and responsibilities, Housing Choices policies and procedures</w:t>
      </w:r>
    </w:p>
    <w:p w14:paraId="52515424" w14:textId="1EB4CFF4" w:rsidR="00CD7570" w:rsidRPr="00EA2CF1" w:rsidRDefault="00CD7570" w:rsidP="00CD7570">
      <w:pPr>
        <w:pStyle w:val="ListParagraph"/>
        <w:numPr>
          <w:ilvl w:val="0"/>
          <w:numId w:val="5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Housing Choices staff will work with residents and provide opportunities for engagement and assist residents to seek help with sustaining their tenancy.</w:t>
      </w:r>
    </w:p>
    <w:p w14:paraId="6A10893D" w14:textId="77777777" w:rsidR="00EA2CF1" w:rsidRDefault="00CD7570" w:rsidP="00CD7570">
      <w:pPr>
        <w:rPr>
          <w:rFonts w:cs="Arial"/>
          <w:szCs w:val="22"/>
        </w:rPr>
      </w:pPr>
      <w:r w:rsidRPr="00CD7570">
        <w:rPr>
          <w:rFonts w:cs="Arial"/>
          <w:szCs w:val="22"/>
        </w:rPr>
        <w:t>Notwithstanding, the following circumstances may be a cause for terminating a tenancy:</w:t>
      </w:r>
    </w:p>
    <w:p w14:paraId="46C9A6FB" w14:textId="77777777" w:rsid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Non-payment of a reasonable rental contribution</w:t>
      </w:r>
    </w:p>
    <w:p w14:paraId="3C6151AE" w14:textId="77777777" w:rsid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Anti-social behaviour and/or interference of the right to peaceful enjoyment of neighbouring residents and/or the community</w:t>
      </w:r>
    </w:p>
    <w:p w14:paraId="657086E4" w14:textId="77777777" w:rsid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Deliberate property damage by the resident and/or their visitors</w:t>
      </w:r>
    </w:p>
    <w:p w14:paraId="7C0E8BC2" w14:textId="77777777" w:rsid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Failure to maintain the premises in a fair and reasonable condition</w:t>
      </w:r>
    </w:p>
    <w:p w14:paraId="3775D054" w14:textId="77777777" w:rsid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The resident chooses to end their tenancy</w:t>
      </w:r>
    </w:p>
    <w:p w14:paraId="6E2E206F" w14:textId="77777777" w:rsid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Housing Choices have identified that a property is to be sold and the resident will need to seek alternative housing options/</w:t>
      </w:r>
    </w:p>
    <w:p w14:paraId="08EB887B" w14:textId="4EAECA02" w:rsidR="00CD7570" w:rsidRPr="00EA2CF1" w:rsidRDefault="00CD7570" w:rsidP="00CD7570">
      <w:pPr>
        <w:pStyle w:val="ListParagraph"/>
        <w:numPr>
          <w:ilvl w:val="0"/>
          <w:numId w:val="6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The resident dies.</w:t>
      </w:r>
    </w:p>
    <w:p w14:paraId="6F936646" w14:textId="22889DC6" w:rsidR="00CD7570" w:rsidRPr="00CD7570" w:rsidRDefault="00CD7570" w:rsidP="00CD7570">
      <w:pPr>
        <w:rPr>
          <w:rFonts w:cs="Arial"/>
          <w:szCs w:val="22"/>
        </w:rPr>
      </w:pPr>
      <w:r w:rsidRPr="00CD7570">
        <w:rPr>
          <w:rFonts w:cs="Arial"/>
          <w:szCs w:val="22"/>
        </w:rPr>
        <w:t>A resident may choose to dispute the ending of their tenancy and can make an application to the Civil and Administrative Tribunal within their state of residency.</w:t>
      </w:r>
    </w:p>
    <w:p w14:paraId="72ACC0FB" w14:textId="6E196FBF" w:rsidR="00CD7570" w:rsidRPr="00CD7570" w:rsidRDefault="00CD7570" w:rsidP="00CD7570">
      <w:pPr>
        <w:rPr>
          <w:rFonts w:cs="Arial"/>
          <w:szCs w:val="22"/>
        </w:rPr>
      </w:pPr>
      <w:r w:rsidRPr="00CD7570">
        <w:rPr>
          <w:rFonts w:cs="Arial"/>
          <w:szCs w:val="22"/>
        </w:rPr>
        <w:t>Housing Choices staff are to be familiar with the following references which further explain the process for ending tenancies. Further information is available in the linked publications:</w:t>
      </w:r>
    </w:p>
    <w:p w14:paraId="1AAC967A" w14:textId="77777777" w:rsidR="00EA2CF1" w:rsidRDefault="00CD7570" w:rsidP="00CD7570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"Renting a home - a guide for residents and landlords"</w:t>
      </w:r>
    </w:p>
    <w:p w14:paraId="37A07462" w14:textId="77777777" w:rsidR="00EA2CF1" w:rsidRDefault="00CD7570" w:rsidP="00CD7570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"Rooming houses - A guide for residents, owners and managers"</w:t>
      </w:r>
    </w:p>
    <w:p w14:paraId="42193B12" w14:textId="5B0E625B" w:rsidR="00CD7570" w:rsidRPr="00EA2CF1" w:rsidRDefault="00CD7570" w:rsidP="00CD7570">
      <w:pPr>
        <w:pStyle w:val="ListParagraph"/>
        <w:numPr>
          <w:ilvl w:val="0"/>
          <w:numId w:val="7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SDA Service Agreement - Housing Choices and Resident</w:t>
      </w:r>
    </w:p>
    <w:p w14:paraId="4A26C711" w14:textId="51E01792" w:rsidR="00CD7570" w:rsidRPr="00CD7570" w:rsidRDefault="00CD7570" w:rsidP="00CD7570">
      <w:pPr>
        <w:rPr>
          <w:rFonts w:cs="Arial"/>
          <w:szCs w:val="22"/>
        </w:rPr>
      </w:pPr>
      <w:r w:rsidRPr="00CD7570">
        <w:rPr>
          <w:rFonts w:cs="Arial"/>
          <w:szCs w:val="22"/>
        </w:rPr>
        <w:t>Residents covered by SDA Residency Agreements will have the terms for ending their tenancy included within the Terms and Conditions of their Agreement.</w:t>
      </w:r>
    </w:p>
    <w:p w14:paraId="4CAFA2A1" w14:textId="77777777" w:rsidR="00CD7570" w:rsidRPr="00CD7570" w:rsidRDefault="00CD7570" w:rsidP="00CD7570">
      <w:pPr>
        <w:rPr>
          <w:rFonts w:cs="Arial"/>
          <w:szCs w:val="22"/>
        </w:rPr>
      </w:pPr>
      <w:r w:rsidRPr="00CD7570">
        <w:rPr>
          <w:rFonts w:cs="Arial"/>
          <w:szCs w:val="22"/>
        </w:rPr>
        <w:t>Housing Choices must not without the approval of the General Manager Housing, serve:</w:t>
      </w:r>
    </w:p>
    <w:p w14:paraId="2D1DE45A" w14:textId="77777777" w:rsidR="00EA2CF1" w:rsidRDefault="00CD7570" w:rsidP="00CD7570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A 120 day Notice to Vacate unders263 of the RTA (being a notice given by the landlord without stating a reason); or</w:t>
      </w:r>
    </w:p>
    <w:p w14:paraId="5E15432A" w14:textId="135C66C8" w:rsidR="00F73532" w:rsidRDefault="00CD7570" w:rsidP="00EA2CF1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EA2CF1">
        <w:rPr>
          <w:rFonts w:cs="Arial"/>
          <w:szCs w:val="22"/>
        </w:rPr>
        <w:t>A 60/90 day Notice to end a fixed term tenancy agreement under s261 of the RTA.</w:t>
      </w:r>
    </w:p>
    <w:p w14:paraId="5ADFC8AB" w14:textId="77777777" w:rsidR="00F73532" w:rsidRDefault="00F73532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70BE84A3" w14:textId="05E8233F" w:rsidR="007E78B3" w:rsidRDefault="007E78B3" w:rsidP="00BC02D9">
      <w:pPr>
        <w:pStyle w:val="Heading1"/>
        <w:numPr>
          <w:ilvl w:val="0"/>
          <w:numId w:val="13"/>
        </w:numPr>
      </w:pPr>
      <w:r w:rsidRPr="00407F1D">
        <w:lastRenderedPageBreak/>
        <w:t>References:</w:t>
      </w:r>
    </w:p>
    <w:tbl>
      <w:tblPr>
        <w:tblStyle w:val="Tablestyle1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4C4A8B" w:rsidRPr="002B7840" w14:paraId="57F6B54B" w14:textId="77777777" w:rsidTr="00A96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76D4A3B6" w14:textId="77777777" w:rsidR="004C4A8B" w:rsidRPr="00F315AE" w:rsidRDefault="004C4A8B" w:rsidP="00A969EB">
            <w:pPr>
              <w:spacing w:before="20" w:after="20" w:line="259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bookmarkStart w:id="0" w:name="_Hlk90288043"/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legislation &amp; Standards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569973A7" w14:textId="77777777" w:rsidR="004C4A8B" w:rsidRPr="00F315AE" w:rsidRDefault="004C4A8B" w:rsidP="00A969EB">
            <w:pPr>
              <w:spacing w:before="20" w:after="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Related INternal documents</w:t>
            </w:r>
          </w:p>
        </w:tc>
      </w:tr>
      <w:tr w:rsidR="004C4A8B" w:rsidRPr="002B7840" w14:paraId="47DBB673" w14:textId="77777777" w:rsidTr="00A969E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7672C24A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National Disability Insurance Scheme Act 2013</w:t>
            </w:r>
          </w:p>
          <w:p w14:paraId="2B94816D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NDIS Quality and Safeguarding Framework</w:t>
            </w:r>
          </w:p>
          <w:p w14:paraId="7B3605D7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National Disability Insurance Scheme (Code of Conduct) Rules 2018</w:t>
            </w:r>
          </w:p>
          <w:p w14:paraId="628B01BD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National Disability Insurance Scheme (Specialist Disability Accommodation) Rules 2018</w:t>
            </w:r>
          </w:p>
          <w:p w14:paraId="09CE9A96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National Disability Insurance Scheme (Quality and Safeguards Commission) Rules 2018</w:t>
            </w:r>
          </w:p>
          <w:p w14:paraId="560D27AF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National Disability Insurance Scheme Practice Standards and Quality Indicators 2018</w:t>
            </w:r>
          </w:p>
          <w:p w14:paraId="51B85172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Residential Tenancies Act VIC 1997</w:t>
            </w:r>
          </w:p>
          <w:p w14:paraId="27195955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Residential Tenancies Act TAS 1997</w:t>
            </w:r>
          </w:p>
          <w:p w14:paraId="1284E055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Residential Tenancies Act SA 1995</w:t>
            </w:r>
          </w:p>
          <w:p w14:paraId="0E9ED72D" w14:textId="77777777" w:rsidR="004C4A8B" w:rsidRDefault="004C4A8B" w:rsidP="004C4A8B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Residential Tenancies Act NSW 2010</w:t>
            </w:r>
          </w:p>
          <w:p w14:paraId="2E95E01B" w14:textId="5C03D3CC" w:rsidR="004C4A8B" w:rsidRPr="00AC47F2" w:rsidRDefault="004C4A8B" w:rsidP="00AC47F2">
            <w:pPr>
              <w:pStyle w:val="ListParagraph"/>
              <w:numPr>
                <w:ilvl w:val="0"/>
                <w:numId w:val="10"/>
              </w:numPr>
              <w:rPr>
                <w:lang w:eastAsia="en-AU"/>
              </w:rPr>
            </w:pPr>
            <w:r>
              <w:rPr>
                <w:lang w:eastAsia="en-AU"/>
              </w:rPr>
              <w:t>Residential Tenancies Act WA 1987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21CA8DB3" w14:textId="77777777" w:rsidR="004C4A8B" w:rsidRDefault="00000000" w:rsidP="004C4A8B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hyperlink r:id="rId16" w:history="1">
              <w:r w:rsidR="004C4A8B">
                <w:rPr>
                  <w:rStyle w:val="Hyperlink"/>
                  <w:lang w:eastAsia="en-AU"/>
                </w:rPr>
                <w:t>Vacancy Management Procedure SDA</w:t>
              </w:r>
            </w:hyperlink>
            <w:r w:rsidR="004C4A8B">
              <w:rPr>
                <w:lang w:eastAsia="en-AU"/>
              </w:rPr>
              <w:t xml:space="preserve"> </w:t>
            </w:r>
          </w:p>
          <w:p w14:paraId="72AAC27F" w14:textId="77777777" w:rsidR="004C4A8B" w:rsidRDefault="00000000" w:rsidP="004C4A8B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hyperlink r:id="rId17" w:history="1">
              <w:r w:rsidR="004C4A8B">
                <w:rPr>
                  <w:rStyle w:val="Hyperlink"/>
                  <w:lang w:eastAsia="en-AU"/>
                </w:rPr>
                <w:t>Vacated Tenancies Procedure</w:t>
              </w:r>
            </w:hyperlink>
            <w:r w:rsidR="004C4A8B">
              <w:rPr>
                <w:lang w:eastAsia="en-AU"/>
              </w:rPr>
              <w:t xml:space="preserve"> </w:t>
            </w:r>
          </w:p>
          <w:p w14:paraId="46C327D3" w14:textId="77777777" w:rsidR="004C4A8B" w:rsidRPr="002B7840" w:rsidRDefault="004C4A8B" w:rsidP="00A969EB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</w:p>
        </w:tc>
      </w:tr>
    </w:tbl>
    <w:p w14:paraId="567D5071" w14:textId="77777777" w:rsidR="005B178F" w:rsidRDefault="005B178F" w:rsidP="00AC47F2">
      <w:pPr>
        <w:pStyle w:val="Heading2"/>
        <w:numPr>
          <w:ilvl w:val="1"/>
          <w:numId w:val="13"/>
        </w:numPr>
      </w:pPr>
      <w:bookmarkStart w:id="1" w:name="_Hlk90288139"/>
      <w:bookmarkEnd w:id="0"/>
      <w:r>
        <w:t>Glossary</w:t>
      </w:r>
    </w:p>
    <w:p w14:paraId="2083EDDF" w14:textId="77777777" w:rsidR="005B178F" w:rsidRPr="005E3D24" w:rsidRDefault="005B178F" w:rsidP="005B178F">
      <w:pPr>
        <w:rPr>
          <w:lang w:val="en-AU" w:eastAsia="en-AU"/>
        </w:rPr>
      </w:pPr>
      <w:r>
        <w:rPr>
          <w:lang w:val="en-AU" w:eastAsia="en-AU"/>
        </w:rPr>
        <w:t>[add terms specific to this policy/delete section if not appropriate].</w:t>
      </w:r>
    </w:p>
    <w:bookmarkEnd w:id="1"/>
    <w:p w14:paraId="414F864C" w14:textId="77777777" w:rsidR="005B178F" w:rsidRPr="00407F1D" w:rsidRDefault="005B178F" w:rsidP="00962792">
      <w:pPr>
        <w:rPr>
          <w:lang w:val="en-AU" w:eastAsia="en-AU"/>
        </w:rPr>
      </w:pPr>
    </w:p>
    <w:p w14:paraId="3F374C8E" w14:textId="20BFF124" w:rsidR="00D212C1" w:rsidRPr="00407F1D" w:rsidRDefault="00D212C1" w:rsidP="00962792">
      <w:pPr>
        <w:rPr>
          <w:lang w:val="en-AU" w:eastAsia="en-AU"/>
        </w:rPr>
        <w:sectPr w:rsidR="00D212C1" w:rsidRPr="00407F1D" w:rsidSect="00205FC1">
          <w:type w:val="continuous"/>
          <w:pgSz w:w="11900" w:h="16840"/>
          <w:pgMar w:top="1440" w:right="1440" w:bottom="1440" w:left="1440" w:header="333" w:footer="708" w:gutter="0"/>
          <w:cols w:space="4535"/>
          <w:titlePg/>
          <w:docGrid w:linePitch="360"/>
        </w:sectPr>
      </w:pPr>
    </w:p>
    <w:p w14:paraId="17890614" w14:textId="3DE5C075" w:rsidR="00EE1838" w:rsidRPr="00407F1D" w:rsidRDefault="00B104E8" w:rsidP="00EE1838">
      <w:pPr>
        <w:rPr>
          <w:rFonts w:cs="Arial"/>
          <w:b/>
          <w:bCs/>
          <w:color w:val="082E42"/>
          <w:sz w:val="32"/>
          <w:szCs w:val="32"/>
        </w:rPr>
      </w:pPr>
      <w:r w:rsidRPr="00407F1D">
        <w:rPr>
          <w:noProof/>
        </w:rPr>
        <w:lastRenderedPageBreak/>
        <w:drawing>
          <wp:inline distT="0" distB="0" distL="0" distR="0" wp14:anchorId="5C6DACD4" wp14:editId="6F6A4C19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0" cy="5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5FF9" w14:textId="77777777" w:rsidR="003C3A42" w:rsidRPr="00407F1D" w:rsidRDefault="003C3A42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English:</w:t>
      </w:r>
    </w:p>
    <w:p w14:paraId="6F0410A8" w14:textId="6E61C29C" w:rsidR="00E05328" w:rsidRPr="00407F1D" w:rsidRDefault="003C3A42" w:rsidP="00FA1930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If you need an interpreter, please call TIS National on 131 450 and ask them to call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on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Our business hours are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="009E5860" w:rsidRPr="00407F1D">
        <w:rPr>
          <w:rFonts w:cs="Arial"/>
          <w:sz w:val="16"/>
          <w:szCs w:val="16"/>
        </w:rPr>
        <w:t>.</w:t>
      </w:r>
    </w:p>
    <w:p w14:paraId="363F9378" w14:textId="33928663" w:rsidR="0024281D" w:rsidRPr="00407F1D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603D10EA" w14:textId="64611FC7" w:rsidR="00E83549" w:rsidRPr="00407F1D" w:rsidRDefault="00E83549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Arabic:</w:t>
      </w:r>
    </w:p>
    <w:p w14:paraId="2DAE2186" w14:textId="604ED5AE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إذا كنت بحاجة إلى مترجم، يرجى الاتصال ﺒ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على الرقم </w:t>
      </w:r>
      <w:r w:rsidRPr="00407F1D">
        <w:rPr>
          <w:rFonts w:cs="Arial"/>
          <w:sz w:val="16"/>
          <w:szCs w:val="16"/>
        </w:rPr>
        <w:t>131 450</w:t>
      </w:r>
      <w:r w:rsidRPr="00407F1D">
        <w:rPr>
          <w:rFonts w:cs="Arial"/>
          <w:sz w:val="16"/>
          <w:szCs w:val="16"/>
          <w:rtl/>
        </w:rPr>
        <w:t xml:space="preserve"> وأطلب منهم الاتصال ﺒ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على هاتف رقم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. ساعات العمل الخاصة بنا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. </w:t>
      </w:r>
    </w:p>
    <w:p w14:paraId="0C48CC5A" w14:textId="561584D5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يمكنك أيضا زيارة موقع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الوطنية. قم بزيارة:  </w:t>
      </w:r>
      <w:r w:rsidRPr="00407F1D">
        <w:rPr>
          <w:rFonts w:cs="Arial"/>
          <w:sz w:val="16"/>
          <w:szCs w:val="16"/>
        </w:rPr>
        <w:t>www.tisnational.gov.au</w:t>
      </w:r>
      <w:r w:rsidRPr="00407F1D">
        <w:rPr>
          <w:rFonts w:cs="Arial"/>
          <w:sz w:val="16"/>
          <w:szCs w:val="16"/>
          <w:rtl/>
        </w:rPr>
        <w:t xml:space="preserve"> </w:t>
      </w:r>
    </w:p>
    <w:p w14:paraId="3461EE2A" w14:textId="3E011381" w:rsidR="00E05328" w:rsidRPr="00407F1D" w:rsidRDefault="00E05328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Farsi (alt Persian):</w:t>
      </w:r>
    </w:p>
    <w:p w14:paraId="2BFA86CB" w14:textId="71FE0DD8" w:rsidR="00E05328" w:rsidRPr="00407F1D" w:rsidRDefault="00E05328" w:rsidP="00F77BD8">
      <w:pPr>
        <w:shd w:val="clear" w:color="auto" w:fill="FFFFFF"/>
        <w:bidi/>
        <w:ind w:right="720"/>
        <w:jc w:val="both"/>
        <w:textAlignment w:val="top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اگر به مترجم نیاز دارید، لطفا با شماره تلفن تیس نشنال</w:t>
      </w:r>
      <w:r w:rsidRPr="00407F1D">
        <w:rPr>
          <w:rFonts w:cs="Arial"/>
          <w:sz w:val="16"/>
          <w:szCs w:val="16"/>
        </w:rPr>
        <w:t xml:space="preserve">131 450 </w:t>
      </w:r>
      <w:r w:rsidRPr="00407F1D">
        <w:rPr>
          <w:rFonts w:cs="Arial"/>
          <w:sz w:val="16"/>
          <w:szCs w:val="16"/>
          <w:rtl/>
        </w:rPr>
        <w:t xml:space="preserve"> تماس بگیرید و از آنها بخواهید </w:t>
      </w:r>
      <w:r w:rsidRPr="00407F1D">
        <w:rPr>
          <w:rFonts w:cs="Arial"/>
          <w:sz w:val="16"/>
          <w:szCs w:val="16"/>
          <w:rtl/>
          <w:lang w:bidi="fa-IR"/>
        </w:rPr>
        <w:t xml:space="preserve">با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به شماره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 تماس بگیرند.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cs="Arial"/>
          <w:sz w:val="16"/>
          <w:szCs w:val="16"/>
          <w:rtl/>
        </w:rPr>
        <w:t xml:space="preserve">ساعت کاری ما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 است</w:t>
      </w:r>
      <w:r w:rsidRPr="00407F1D">
        <w:rPr>
          <w:rFonts w:cs="Arial"/>
          <w:sz w:val="16"/>
          <w:szCs w:val="16"/>
        </w:rPr>
        <w:t>.</w:t>
      </w:r>
    </w:p>
    <w:p w14:paraId="59BD044B" w14:textId="5A36B022" w:rsidR="00E05328" w:rsidRPr="00407F1D" w:rsidRDefault="00E05328" w:rsidP="00F77BD8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eastAsia="Times New Roman" w:cs="Arial"/>
          <w:sz w:val="16"/>
          <w:szCs w:val="16"/>
          <w:lang w:eastAsia="en-AU" w:bidi="fa-IR"/>
        </w:rPr>
        <w:t xml:space="preserve">www.tisnational.gov.au 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</w:p>
    <w:p w14:paraId="49B24C25" w14:textId="77777777" w:rsidR="009E5860" w:rsidRPr="00407F1D" w:rsidRDefault="009E5860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Vietnamese:</w:t>
      </w:r>
    </w:p>
    <w:p w14:paraId="06A5B794" w14:textId="3773CA3E" w:rsidR="009E5860" w:rsidRPr="00407F1D" w:rsidRDefault="009E5860" w:rsidP="00F77BD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N</w:t>
      </w:r>
      <w:r w:rsidRPr="00407F1D">
        <w:rPr>
          <w:rFonts w:cs="Arial"/>
          <w:sz w:val="16"/>
          <w:szCs w:val="16"/>
          <w:lang w:val="vi-VN"/>
        </w:rPr>
        <w:t>ếu quý vị cần thông dịch</w:t>
      </w:r>
      <w:r w:rsidRPr="00407F1D">
        <w:rPr>
          <w:rFonts w:cs="Arial"/>
          <w:sz w:val="16"/>
          <w:szCs w:val="16"/>
        </w:rPr>
        <w:t xml:space="preserve"> viên</w:t>
      </w:r>
      <w:r w:rsidRPr="00407F1D">
        <w:rPr>
          <w:rFonts w:cs="Arial"/>
          <w:sz w:val="16"/>
          <w:szCs w:val="16"/>
          <w:lang w:val="vi-VN"/>
        </w:rPr>
        <w:t>, xin hãy gọi cho Dịch vụ Thông Phiên dịch Quốc gia (T</w:t>
      </w:r>
      <w:r w:rsidRPr="00407F1D">
        <w:rPr>
          <w:rFonts w:cs="Arial"/>
          <w:sz w:val="16"/>
          <w:szCs w:val="16"/>
        </w:rPr>
        <w:t>IS</w:t>
      </w:r>
      <w:r w:rsidRPr="00407F1D">
        <w:rPr>
          <w:rFonts w:cs="Arial"/>
          <w:sz w:val="16"/>
          <w:szCs w:val="16"/>
          <w:lang w:val="vi-VN"/>
        </w:rPr>
        <w:t xml:space="preserve"> Quốc gia) theo số </w:t>
      </w:r>
      <w:r w:rsidRPr="00407F1D">
        <w:rPr>
          <w:rFonts w:cs="Arial"/>
          <w:bCs/>
          <w:sz w:val="16"/>
          <w:szCs w:val="16"/>
        </w:rPr>
        <w:t>131 450</w:t>
      </w:r>
      <w:r w:rsidRPr="00407F1D">
        <w:rPr>
          <w:rFonts w:cs="Arial"/>
          <w:b/>
          <w:sz w:val="16"/>
          <w:szCs w:val="16"/>
        </w:rPr>
        <w:t xml:space="preserve"> </w:t>
      </w:r>
      <w:r w:rsidRPr="00407F1D">
        <w:rPr>
          <w:rFonts w:cs="Arial"/>
          <w:sz w:val="16"/>
          <w:szCs w:val="16"/>
        </w:rPr>
        <w:t xml:space="preserve">và yêu cầu họ gọi cho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theo số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Giờ làm việc của chúng tôi là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E806C21" w14:textId="64C72CAF" w:rsidR="009E5860" w:rsidRPr="00407F1D" w:rsidRDefault="009E5860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r w:rsidRPr="00407F1D">
        <w:rPr>
          <w:rFonts w:cs="Arial"/>
          <w:sz w:val="16"/>
          <w:szCs w:val="16"/>
        </w:rPr>
        <w:t xml:space="preserve">Hãy vào thăm www.tisnational.gov.au </w:t>
      </w:r>
    </w:p>
    <w:p w14:paraId="65CF674A" w14:textId="45124646" w:rsidR="004F0752" w:rsidRPr="00407F1D" w:rsidRDefault="004F0752" w:rsidP="00B37A1E">
      <w:pPr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Somali:</w:t>
      </w:r>
    </w:p>
    <w:p w14:paraId="688E77AE" w14:textId="5431DFD2" w:rsidR="004F0752" w:rsidRPr="00407F1D" w:rsidRDefault="004F0752" w:rsidP="00A30817">
      <w:pPr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Haddii aad u baahan tahay turjumaan, fadlan ka wac TIS National taleefanka 131 450 waxaad ka codsataa inay kuu wacaan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iyo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Saacadaha Shaqadu waa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3C922E45" w14:textId="77777777" w:rsidR="004F0752" w:rsidRPr="00407F1D" w:rsidRDefault="004F0752" w:rsidP="004F0752">
      <w:pPr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Waxaad kaloo booqan kartaa website-ka TIS National ee macluumaadka turjuman oo ku saabsan adeegga TIS National ay bixiso. Ka eeg: www.tisnational.gov.au</w:t>
      </w:r>
    </w:p>
    <w:p w14:paraId="65E5C15C" w14:textId="1A7D6314" w:rsidR="00535E87" w:rsidRPr="00407F1D" w:rsidRDefault="00535E87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Simplified Chinese:</w:t>
      </w:r>
    </w:p>
    <w:p w14:paraId="0C4708EE" w14:textId="744BAF86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407F1D">
        <w:rPr>
          <w:rFonts w:cs="Arial"/>
          <w:bCs/>
          <w:sz w:val="16"/>
          <w:szCs w:val="16"/>
          <w:lang w:eastAsia="zh-CN"/>
        </w:rPr>
        <w:t>131 450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407F1D">
        <w:rPr>
          <w:rFonts w:cs="Arial"/>
          <w:b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1C2E5B4B" w14:textId="77777777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  <w:lang w:eastAsia="zh-CN"/>
        </w:rPr>
      </w:pPr>
      <w:r w:rsidRPr="00407F1D">
        <w:rPr>
          <w:rFonts w:eastAsia="MS Gothic" w:cs="Arial"/>
          <w:sz w:val="16"/>
          <w:szCs w:val="16"/>
          <w:lang w:eastAsia="zh-CN"/>
        </w:rPr>
        <w:t>你也可以</w:t>
      </w:r>
      <w:r w:rsidRPr="00407F1D">
        <w:rPr>
          <w:rFonts w:eastAsia="Microsoft JhengHei" w:cs="Arial"/>
          <w:sz w:val="16"/>
          <w:szCs w:val="16"/>
          <w:lang w:eastAsia="zh-CN"/>
        </w:rPr>
        <w:t>访问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MS Gothic" w:cs="Arial"/>
          <w:sz w:val="16"/>
          <w:szCs w:val="16"/>
          <w:lang w:eastAsia="zh-CN"/>
        </w:rPr>
        <w:t>的网站，了解</w:t>
      </w:r>
      <w:r w:rsidRPr="00407F1D">
        <w:rPr>
          <w:rFonts w:cs="Arial"/>
          <w:sz w:val="16"/>
          <w:szCs w:val="16"/>
          <w:lang w:eastAsia="zh-CN"/>
        </w:rPr>
        <w:t>TIS National</w:t>
      </w:r>
      <w:r w:rsidRPr="00407F1D">
        <w:rPr>
          <w:rFonts w:eastAsia="MS Gothic" w:cs="Arial"/>
          <w:sz w:val="16"/>
          <w:szCs w:val="16"/>
          <w:lang w:eastAsia="zh-CN"/>
        </w:rPr>
        <w:t>提供的服</w:t>
      </w:r>
      <w:r w:rsidRPr="00407F1D">
        <w:rPr>
          <w:rFonts w:eastAsia="Microsoft JhengHei" w:cs="Arial"/>
          <w:sz w:val="16"/>
          <w:szCs w:val="16"/>
          <w:lang w:eastAsia="zh-CN"/>
        </w:rPr>
        <w:t>务。网址：</w:t>
      </w:r>
      <w:r w:rsidRPr="00407F1D">
        <w:rPr>
          <w:rFonts w:cs="Arial"/>
          <w:sz w:val="16"/>
          <w:szCs w:val="16"/>
          <w:lang w:eastAsia="zh-CN"/>
        </w:rPr>
        <w:t xml:space="preserve"> www.tisnational.gov.au</w:t>
      </w:r>
    </w:p>
    <w:p w14:paraId="73F3D562" w14:textId="3479ADAA" w:rsidR="004F26C2" w:rsidRPr="00407F1D" w:rsidRDefault="004F26C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Traditional Chinese:</w:t>
      </w:r>
    </w:p>
    <w:p w14:paraId="059A920B" w14:textId="0DC1CA48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若你需要口譯員，請撥打</w:t>
      </w:r>
      <w:r w:rsidRPr="00407F1D">
        <w:rPr>
          <w:rFonts w:eastAsia="PMingLiU" w:cs="Arial"/>
          <w:sz w:val="16"/>
          <w:szCs w:val="16"/>
        </w:rPr>
        <w:t>TIS National</w:t>
      </w:r>
      <w:r w:rsidRPr="00407F1D">
        <w:rPr>
          <w:rFonts w:eastAsia="PMingLiU" w:cs="Arial"/>
          <w:sz w:val="16"/>
          <w:szCs w:val="16"/>
          <w:lang w:eastAsia="zh-CN"/>
        </w:rPr>
        <w:t>電話</w:t>
      </w:r>
      <w:r w:rsidRPr="00407F1D">
        <w:rPr>
          <w:rFonts w:eastAsia="PMingLiU" w:cs="Arial"/>
          <w:sz w:val="16"/>
          <w:szCs w:val="16"/>
        </w:rPr>
        <w:t>131 450</w:t>
      </w:r>
      <w:r w:rsidRPr="00407F1D">
        <w:rPr>
          <w:rFonts w:eastAsia="PMingLiU" w:cs="Arial"/>
          <w:sz w:val="16"/>
          <w:szCs w:val="16"/>
          <w:lang w:eastAsia="zh-CN"/>
        </w:rPr>
        <w:t>並請他們轉接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eastAsia="PMingLiU" w:cs="Arial"/>
          <w:sz w:val="16"/>
          <w:szCs w:val="16"/>
        </w:rPr>
        <w:t xml:space="preserve"> </w:t>
      </w:r>
      <w:r w:rsidRPr="00407F1D">
        <w:rPr>
          <w:rFonts w:eastAsia="PMingLiU" w:cs="Arial"/>
          <w:sz w:val="16"/>
          <w:szCs w:val="16"/>
          <w:lang w:eastAsia="zh-CN"/>
        </w:rPr>
        <w:t>的電話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eastAsia="PMingLiU" w:cs="Arial"/>
          <w:sz w:val="16"/>
          <w:szCs w:val="16"/>
          <w:lang w:eastAsia="zh-CN"/>
        </w:rPr>
        <w:t>。我們的工作時間是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eastAsia="PMingLiU" w:cs="Arial"/>
          <w:sz w:val="16"/>
          <w:szCs w:val="16"/>
          <w:lang w:eastAsia="zh-CN"/>
        </w:rPr>
        <w:t>。</w:t>
      </w:r>
    </w:p>
    <w:p w14:paraId="15E16892" w14:textId="77777777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你也可以瀏覽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網站瞭解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的服務資訊，網址：</w:t>
      </w:r>
      <w:r w:rsidRPr="00407F1D">
        <w:rPr>
          <w:rFonts w:eastAsia="PMingLiU" w:cs="Arial"/>
          <w:sz w:val="16"/>
          <w:szCs w:val="16"/>
          <w:lang w:eastAsia="zh-CN"/>
        </w:rPr>
        <w:t xml:space="preserve">www.tisnational.gov.au </w:t>
      </w:r>
    </w:p>
    <w:p w14:paraId="792AA4E4" w14:textId="3C56FA7B" w:rsidR="004F0752" w:rsidRPr="00407F1D" w:rsidRDefault="004F075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Spanish:</w:t>
      </w:r>
    </w:p>
    <w:p w14:paraId="71C30E73" w14:textId="1EB232F5" w:rsidR="004F0752" w:rsidRPr="00407F1D" w:rsidRDefault="004F0752" w:rsidP="00A30817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Si necesita un intérprete, por favor llame a TIS National en el </w:t>
      </w:r>
      <w:r w:rsidRPr="00407F1D">
        <w:rPr>
          <w:bCs/>
          <w:sz w:val="16"/>
          <w:szCs w:val="16"/>
          <w:lang w:val="es-ES_tradnl"/>
        </w:rPr>
        <w:t>131 450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>y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 xml:space="preserve">pida que lo comuniquen con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sz w:val="16"/>
          <w:szCs w:val="16"/>
          <w:lang w:val="es-ES_tradnl"/>
        </w:rPr>
        <w:t xml:space="preserve"> en el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sz w:val="16"/>
          <w:szCs w:val="16"/>
          <w:lang w:val="es-ES_tradnl"/>
        </w:rPr>
        <w:t xml:space="preserve">.  Nuestro horario de oficina es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sz w:val="16"/>
          <w:szCs w:val="16"/>
          <w:lang w:val="es-ES_tradnl"/>
        </w:rPr>
        <w:t>.</w:t>
      </w:r>
    </w:p>
    <w:p w14:paraId="630E3AE6" w14:textId="77777777" w:rsidR="004F0752" w:rsidRPr="00407F1D" w:rsidRDefault="004F0752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También puede visitar el sitio web de TIS National para obtener información acerca de los servicios que provee TIS National. Visite www.tisnational.gov.au </w:t>
      </w:r>
    </w:p>
    <w:p w14:paraId="4EBB1141" w14:textId="60F5D585" w:rsidR="00535E87" w:rsidRPr="00407F1D" w:rsidRDefault="00535E87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Italian:</w:t>
      </w:r>
    </w:p>
    <w:p w14:paraId="685B459D" w14:textId="4AA0B8D0" w:rsidR="00535E87" w:rsidRPr="00407F1D" w:rsidRDefault="00535E87" w:rsidP="00B37A1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Se hai bisogno di un interprete, telefona a TIS National al numero 131 450 e chiedi di chiamare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al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I nostri orari d’ufficio sono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08A782C" w14:textId="77777777" w:rsidR="00535E87" w:rsidRPr="00407F1D" w:rsidRDefault="00535E87" w:rsidP="00B37A1E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Puoi visitare anche il sito web TIS National per informazioni tradotte sul servizio che TIS National fornisce. Visita il sito: www.tisnational.gov.au</w:t>
      </w:r>
    </w:p>
    <w:p w14:paraId="2D719841" w14:textId="5CB5973F" w:rsidR="00106A9E" w:rsidRPr="009E5860" w:rsidRDefault="00106A9E" w:rsidP="003C3A42">
      <w:pPr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For other languages</w:t>
      </w:r>
      <w:r w:rsidR="004F26C2" w:rsidRPr="00407F1D">
        <w:rPr>
          <w:rFonts w:cs="Arial"/>
          <w:b/>
          <w:bCs/>
          <w:sz w:val="16"/>
          <w:szCs w:val="16"/>
        </w:rPr>
        <w:t>, a</w:t>
      </w:r>
      <w:r w:rsidRPr="00407F1D">
        <w:rPr>
          <w:rFonts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407F1D">
        <w:rPr>
          <w:rFonts w:cs="Arial"/>
          <w:b/>
          <w:bCs/>
          <w:sz w:val="16"/>
          <w:szCs w:val="16"/>
        </w:rPr>
        <w:t xml:space="preserve"> on 1300 312 447</w:t>
      </w:r>
      <w:r w:rsidR="004F26C2" w:rsidRPr="00407F1D">
        <w:rPr>
          <w:rFonts w:cs="Arial"/>
          <w:b/>
          <w:bCs/>
          <w:sz w:val="16"/>
          <w:szCs w:val="16"/>
        </w:rPr>
        <w:t>.</w:t>
      </w:r>
    </w:p>
    <w:sectPr w:rsidR="00106A9E" w:rsidRPr="009E5860" w:rsidSect="000A3A0B">
      <w:headerReference w:type="first" r:id="rId19"/>
      <w:pgSz w:w="11900" w:h="16840"/>
      <w:pgMar w:top="142" w:right="1440" w:bottom="142" w:left="567" w:header="333" w:footer="283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F32C" w14:textId="77777777" w:rsidR="0070009D" w:rsidRDefault="0070009D" w:rsidP="00BC5A00">
      <w:r>
        <w:separator/>
      </w:r>
    </w:p>
  </w:endnote>
  <w:endnote w:type="continuationSeparator" w:id="0">
    <w:p w14:paraId="4EA178F4" w14:textId="77777777" w:rsidR="0070009D" w:rsidRDefault="0070009D" w:rsidP="00BC5A00">
      <w:r>
        <w:continuationSeparator/>
      </w:r>
    </w:p>
  </w:endnote>
  <w:endnote w:type="continuationNotice" w:id="1">
    <w:p w14:paraId="4A551FAB" w14:textId="77777777" w:rsidR="0070009D" w:rsidRDefault="0070009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9FF" w14:textId="77757651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048EA66" wp14:editId="65592C9A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37F7" w14:textId="2325EF5E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55FA" w14:textId="77777777" w:rsidR="0070009D" w:rsidRDefault="0070009D" w:rsidP="00BC5A00">
      <w:r>
        <w:separator/>
      </w:r>
    </w:p>
  </w:footnote>
  <w:footnote w:type="continuationSeparator" w:id="0">
    <w:p w14:paraId="43BE79E9" w14:textId="77777777" w:rsidR="0070009D" w:rsidRDefault="0070009D" w:rsidP="00BC5A00">
      <w:r>
        <w:continuationSeparator/>
      </w:r>
    </w:p>
  </w:footnote>
  <w:footnote w:type="continuationNotice" w:id="1">
    <w:p w14:paraId="28234ADA" w14:textId="77777777" w:rsidR="0070009D" w:rsidRDefault="0070009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9374"/>
      <w:docPartObj>
        <w:docPartGallery w:val="Page Numbers (Margins)"/>
        <w:docPartUnique/>
      </w:docPartObj>
    </w:sdtPr>
    <w:sdtContent>
      <w:p w14:paraId="0F8BF225" w14:textId="6FE1AC73" w:rsidR="0089331B" w:rsidRDefault="00D0333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65DE0BB1" wp14:editId="48A69CC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1256665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37120" w14:textId="77777777" w:rsidR="00D0333E" w:rsidRDefault="00D0333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DE0BB1" id="Rectangle 6" o:spid="_x0000_s1027" style="position:absolute;margin-left:13.3pt;margin-top:0;width:64.5pt;height:34.15pt;z-index:251658241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2737120" w14:textId="77777777" w:rsidR="00D0333E" w:rsidRDefault="00D0333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1BAE" w14:textId="200F9C32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1E7E91B" wp14:editId="34C733B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08F" w14:textId="1CCFFCD5" w:rsidR="00F27BBA" w:rsidRDefault="00F27BBA" w:rsidP="00D85B45">
    <w:pPr>
      <w:pStyle w:val="Header"/>
      <w:tabs>
        <w:tab w:val="clear" w:pos="4513"/>
        <w:tab w:val="clear" w:pos="9026"/>
        <w:tab w:val="center" w:pos="5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02D"/>
    <w:multiLevelType w:val="hybridMultilevel"/>
    <w:tmpl w:val="9E06E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81F4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C46A6"/>
    <w:multiLevelType w:val="hybridMultilevel"/>
    <w:tmpl w:val="12C69A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60B78"/>
    <w:multiLevelType w:val="hybridMultilevel"/>
    <w:tmpl w:val="4878A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D6EF0"/>
    <w:multiLevelType w:val="hybridMultilevel"/>
    <w:tmpl w:val="978C7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CE4"/>
    <w:multiLevelType w:val="hybridMultilevel"/>
    <w:tmpl w:val="791A7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343BC2"/>
    <w:multiLevelType w:val="hybridMultilevel"/>
    <w:tmpl w:val="8C94A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E3550"/>
    <w:multiLevelType w:val="hybridMultilevel"/>
    <w:tmpl w:val="133AE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623855"/>
    <w:multiLevelType w:val="hybridMultilevel"/>
    <w:tmpl w:val="BC1AB8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D7299"/>
    <w:multiLevelType w:val="hybridMultilevel"/>
    <w:tmpl w:val="4154A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32B7A"/>
    <w:multiLevelType w:val="hybridMultilevel"/>
    <w:tmpl w:val="3E22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30ECC"/>
    <w:multiLevelType w:val="hybridMultilevel"/>
    <w:tmpl w:val="A94C5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126749">
    <w:abstractNumId w:val="5"/>
  </w:num>
  <w:num w:numId="2" w16cid:durableId="1085422990">
    <w:abstractNumId w:val="8"/>
  </w:num>
  <w:num w:numId="3" w16cid:durableId="1084650008">
    <w:abstractNumId w:val="12"/>
  </w:num>
  <w:num w:numId="4" w16cid:durableId="1464612793">
    <w:abstractNumId w:val="9"/>
  </w:num>
  <w:num w:numId="5" w16cid:durableId="1448355673">
    <w:abstractNumId w:val="3"/>
  </w:num>
  <w:num w:numId="6" w16cid:durableId="1282228788">
    <w:abstractNumId w:val="4"/>
  </w:num>
  <w:num w:numId="7" w16cid:durableId="1310747740">
    <w:abstractNumId w:val="2"/>
  </w:num>
  <w:num w:numId="8" w16cid:durableId="531193678">
    <w:abstractNumId w:val="6"/>
  </w:num>
  <w:num w:numId="9" w16cid:durableId="1593977260">
    <w:abstractNumId w:val="0"/>
  </w:num>
  <w:num w:numId="10" w16cid:durableId="1931961550">
    <w:abstractNumId w:val="7"/>
  </w:num>
  <w:num w:numId="11" w16cid:durableId="504907211">
    <w:abstractNumId w:val="11"/>
  </w:num>
  <w:num w:numId="12" w16cid:durableId="362752262">
    <w:abstractNumId w:val="10"/>
  </w:num>
  <w:num w:numId="13" w16cid:durableId="187684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66A2"/>
    <w:rsid w:val="00006D06"/>
    <w:rsid w:val="00051BA8"/>
    <w:rsid w:val="000707A8"/>
    <w:rsid w:val="00080EB4"/>
    <w:rsid w:val="000A3A0B"/>
    <w:rsid w:val="000B05CE"/>
    <w:rsid w:val="000B0660"/>
    <w:rsid w:val="000C7EDF"/>
    <w:rsid w:val="000E039C"/>
    <w:rsid w:val="000E0C47"/>
    <w:rsid w:val="000F30D2"/>
    <w:rsid w:val="00106A9E"/>
    <w:rsid w:val="001157A7"/>
    <w:rsid w:val="00185196"/>
    <w:rsid w:val="00192787"/>
    <w:rsid w:val="001F0BB2"/>
    <w:rsid w:val="00205FC1"/>
    <w:rsid w:val="0024281D"/>
    <w:rsid w:val="00256569"/>
    <w:rsid w:val="002C5EE6"/>
    <w:rsid w:val="002E29B7"/>
    <w:rsid w:val="002F2E06"/>
    <w:rsid w:val="00335CD2"/>
    <w:rsid w:val="003873DC"/>
    <w:rsid w:val="003A44C3"/>
    <w:rsid w:val="003C3A42"/>
    <w:rsid w:val="003F03AD"/>
    <w:rsid w:val="00407F1D"/>
    <w:rsid w:val="00440010"/>
    <w:rsid w:val="004624AB"/>
    <w:rsid w:val="00493FE5"/>
    <w:rsid w:val="004C231E"/>
    <w:rsid w:val="004C4A8B"/>
    <w:rsid w:val="004F0752"/>
    <w:rsid w:val="004F26C2"/>
    <w:rsid w:val="004F2AFD"/>
    <w:rsid w:val="00535E87"/>
    <w:rsid w:val="0054568E"/>
    <w:rsid w:val="00545835"/>
    <w:rsid w:val="0056341F"/>
    <w:rsid w:val="005B178F"/>
    <w:rsid w:val="005E7330"/>
    <w:rsid w:val="005F54D4"/>
    <w:rsid w:val="00621D3F"/>
    <w:rsid w:val="0062446D"/>
    <w:rsid w:val="00654C9F"/>
    <w:rsid w:val="006567B8"/>
    <w:rsid w:val="006628EF"/>
    <w:rsid w:val="00674630"/>
    <w:rsid w:val="0070009D"/>
    <w:rsid w:val="00713940"/>
    <w:rsid w:val="00714637"/>
    <w:rsid w:val="007D584C"/>
    <w:rsid w:val="007E78B3"/>
    <w:rsid w:val="00810316"/>
    <w:rsid w:val="00811E29"/>
    <w:rsid w:val="0089331B"/>
    <w:rsid w:val="0089767A"/>
    <w:rsid w:val="008A0034"/>
    <w:rsid w:val="009100FC"/>
    <w:rsid w:val="009567BD"/>
    <w:rsid w:val="00962792"/>
    <w:rsid w:val="00992E9C"/>
    <w:rsid w:val="009A70F6"/>
    <w:rsid w:val="009B7E39"/>
    <w:rsid w:val="009E5860"/>
    <w:rsid w:val="009E70CD"/>
    <w:rsid w:val="00A02A28"/>
    <w:rsid w:val="00A26DDA"/>
    <w:rsid w:val="00A30817"/>
    <w:rsid w:val="00A35D6D"/>
    <w:rsid w:val="00A8355D"/>
    <w:rsid w:val="00A97A02"/>
    <w:rsid w:val="00AA747A"/>
    <w:rsid w:val="00AB11A2"/>
    <w:rsid w:val="00AB59C9"/>
    <w:rsid w:val="00AC47F2"/>
    <w:rsid w:val="00AD32C2"/>
    <w:rsid w:val="00AD5FB0"/>
    <w:rsid w:val="00B104E8"/>
    <w:rsid w:val="00B24624"/>
    <w:rsid w:val="00B26894"/>
    <w:rsid w:val="00B37A1E"/>
    <w:rsid w:val="00B41391"/>
    <w:rsid w:val="00B44CDE"/>
    <w:rsid w:val="00B7011F"/>
    <w:rsid w:val="00BA608A"/>
    <w:rsid w:val="00BC02D9"/>
    <w:rsid w:val="00BC5A00"/>
    <w:rsid w:val="00BD017D"/>
    <w:rsid w:val="00BD4856"/>
    <w:rsid w:val="00BF0FBF"/>
    <w:rsid w:val="00CA50B4"/>
    <w:rsid w:val="00CB13A3"/>
    <w:rsid w:val="00CC47F3"/>
    <w:rsid w:val="00CD25D7"/>
    <w:rsid w:val="00CD3048"/>
    <w:rsid w:val="00CD7570"/>
    <w:rsid w:val="00CE2DF9"/>
    <w:rsid w:val="00CE7183"/>
    <w:rsid w:val="00D0333E"/>
    <w:rsid w:val="00D06377"/>
    <w:rsid w:val="00D212C1"/>
    <w:rsid w:val="00D60391"/>
    <w:rsid w:val="00D62F5D"/>
    <w:rsid w:val="00D63863"/>
    <w:rsid w:val="00D85B45"/>
    <w:rsid w:val="00DA2948"/>
    <w:rsid w:val="00DB724A"/>
    <w:rsid w:val="00DE0AC4"/>
    <w:rsid w:val="00E05328"/>
    <w:rsid w:val="00E83549"/>
    <w:rsid w:val="00E9336E"/>
    <w:rsid w:val="00EA2648"/>
    <w:rsid w:val="00EA2CF1"/>
    <w:rsid w:val="00EA3138"/>
    <w:rsid w:val="00ED49EE"/>
    <w:rsid w:val="00EE1838"/>
    <w:rsid w:val="00F16516"/>
    <w:rsid w:val="00F17DCC"/>
    <w:rsid w:val="00F27BBA"/>
    <w:rsid w:val="00F37065"/>
    <w:rsid w:val="00F64A61"/>
    <w:rsid w:val="00F73532"/>
    <w:rsid w:val="00F77BD8"/>
    <w:rsid w:val="00F96A64"/>
    <w:rsid w:val="00FA1930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682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BBA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873DC"/>
    <w:pPr>
      <w:spacing w:before="240"/>
      <w:ind w:right="284"/>
      <w:outlineLvl w:val="0"/>
    </w:pPr>
    <w:rPr>
      <w:rFonts w:cs="Arial"/>
      <w:b/>
      <w:bCs/>
      <w:color w:val="082E4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Autospacing="1" w:after="120" w:afterAutospacing="1"/>
      <w:ind w:left="340"/>
      <w:outlineLvl w:val="1"/>
    </w:pPr>
    <w:rPr>
      <w:rFonts w:eastAsiaTheme="majorEastAsia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eastAsiaTheme="majorEastAsia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3873DC"/>
    <w:rPr>
      <w:rFonts w:ascii="Arial" w:hAnsi="Arial" w:cs="Arial"/>
      <w:b/>
      <w:bCs/>
      <w:color w:val="082E4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7A1E"/>
    <w:pPr>
      <w:ind w:right="3542"/>
    </w:pPr>
    <w:rPr>
      <w:rFonts w:cs="Arial"/>
      <w:b/>
      <w:bCs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7A1E"/>
    <w:rPr>
      <w:rFonts w:ascii="Arial" w:hAnsi="Arial" w:cs="Arial"/>
      <w:b/>
      <w:bCs/>
      <w:color w:val="FFFFFF" w:themeColor="background1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CD7570"/>
    <w:pPr>
      <w:widowControl w:val="0"/>
      <w:autoSpaceDE w:val="0"/>
      <w:autoSpaceDN w:val="0"/>
      <w:spacing w:before="0" w:after="0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7570"/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4F2AFD"/>
    <w:rPr>
      <w:color w:val="808080"/>
    </w:rPr>
  </w:style>
  <w:style w:type="paragraph" w:styleId="Revision">
    <w:name w:val="Revision"/>
    <w:hidden/>
    <w:uiPriority w:val="99"/>
    <w:semiHidden/>
    <w:rsid w:val="00BC02D9"/>
    <w:rPr>
      <w:rFonts w:ascii="Arial" w:hAnsi="Arial"/>
      <w:sz w:val="22"/>
    </w:rPr>
  </w:style>
  <w:style w:type="table" w:customStyle="1" w:styleId="Tablestyle1">
    <w:name w:val="Table style 1"/>
    <w:basedOn w:val="TableNormal"/>
    <w:uiPriority w:val="99"/>
    <w:rsid w:val="004C4A8B"/>
    <w:pPr>
      <w:spacing w:line="216" w:lineRule="auto"/>
    </w:pPr>
    <w:rPr>
      <w:rFonts w:eastAsia="Times New Roman" w:cs="Times New Roman"/>
      <w:sz w:val="18"/>
      <w:szCs w:val="22"/>
      <w:lang w:val="en-AU"/>
    </w:rPr>
    <w:tblPr>
      <w:tblBorders>
        <w:top w:val="single" w:sz="4" w:space="0" w:color="auto"/>
        <w:bottom w:val="single" w:sz="4" w:space="0" w:color="auto"/>
        <w:insideH w:val="single" w:sz="4" w:space="0" w:color="5B9BD5" w:themeColor="accent5"/>
      </w:tblBorders>
    </w:tblPr>
    <w:tblStylePr w:type="firstRow">
      <w:pPr>
        <w:jc w:val="left"/>
      </w:pPr>
      <w:rPr>
        <w:rFonts w:cs="Times New Roman"/>
        <w:b/>
        <w:caps/>
        <w:smallCaps w:val="0"/>
        <w:color w:val="4472C4" w:themeColor="accent1"/>
        <w:sz w:val="20"/>
      </w:rPr>
      <w:tblPr/>
      <w:trPr>
        <w:tblHeader/>
      </w:trPr>
    </w:tblStylePr>
    <w:tblStylePr w:type="lastRow">
      <w:rPr>
        <w:rFonts w:cs="Times New Roman"/>
        <w:b/>
      </w:rPr>
    </w:tblStylePr>
    <w:tblStylePr w:type="firstCol">
      <w:rPr>
        <w:rFonts w:cs="Times New Roman"/>
      </w:rPr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housingchoicesaustralia.sharepoint.com/:w:/s/knowledge/Ea_YPA6WARdWsIqkBs_MJnUB59c7fnFOLuCkASXCGWGRxA?e=De87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usingchoicesaustralia.sharepoint.com/:w:/s/knowledge/EdbkmDW9pf9Rpae9zl_wvYsBB21ifsAsmpF0d3B09R8k1w?e=0hQBS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close\Desktop\Policy%20template%20suggestion%20v5%20-%20KC%2001%2004%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5C2C27AA2D450CA036FA2EC3F5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BAE5-CA42-41BA-8C1E-EFD1D7F89586}"/>
      </w:docPartPr>
      <w:docPartBody>
        <w:p w:rsidR="0039342B" w:rsidRDefault="002E0F2E" w:rsidP="002E0F2E">
          <w:pPr>
            <w:pStyle w:val="FE5C2C27AA2D450CA036FA2EC3F5693D"/>
          </w:pPr>
          <w:r w:rsidRPr="00EE75DA">
            <w:rPr>
              <w:rStyle w:val="PlaceholderText"/>
            </w:rPr>
            <w:t>[HCA Department]</w:t>
          </w:r>
        </w:p>
      </w:docPartBody>
    </w:docPart>
    <w:docPart>
      <w:docPartPr>
        <w:name w:val="21FEB78F109D4E3C8C52A02D9BDE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4DF1-D4AA-493B-8602-E49AA2449062}"/>
      </w:docPartPr>
      <w:docPartBody>
        <w:p w:rsidR="0039342B" w:rsidRDefault="002E0F2E" w:rsidP="002E0F2E">
          <w:pPr>
            <w:pStyle w:val="21FEB78F109D4E3C8C52A02D9BDE9765"/>
          </w:pPr>
          <w:r w:rsidRPr="005E218A">
            <w:rPr>
              <w:rStyle w:val="PlaceholderText"/>
            </w:rPr>
            <w:t>[Document Version]</w:t>
          </w:r>
        </w:p>
      </w:docPartBody>
    </w:docPart>
    <w:docPart>
      <w:docPartPr>
        <w:name w:val="3937ECA1F31647CBA267C1D5981C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A62A-CB04-4AD4-9F7F-E6DE49C26FA1}"/>
      </w:docPartPr>
      <w:docPartBody>
        <w:p w:rsidR="0039342B" w:rsidRDefault="002E0F2E" w:rsidP="002E0F2E">
          <w:pPr>
            <w:pStyle w:val="3937ECA1F31647CBA267C1D5981CB2B5"/>
          </w:pPr>
          <w:r w:rsidRPr="00EE75DA">
            <w:rPr>
              <w:rStyle w:val="PlaceholderText"/>
            </w:rPr>
            <w:t>[Review Date]</w:t>
          </w:r>
        </w:p>
      </w:docPartBody>
    </w:docPart>
    <w:docPart>
      <w:docPartPr>
        <w:name w:val="197876C5339C494D88514CD8A975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78A0-4180-4723-B601-AE3D4EEC8BD7}"/>
      </w:docPartPr>
      <w:docPartBody>
        <w:p w:rsidR="0039342B" w:rsidRDefault="002E0F2E" w:rsidP="002E0F2E">
          <w:pPr>
            <w:pStyle w:val="197876C5339C494D88514CD8A975A466"/>
          </w:pPr>
          <w:r w:rsidRPr="005E218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2E"/>
    <w:rsid w:val="002E0F2E"/>
    <w:rsid w:val="0039342B"/>
    <w:rsid w:val="004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F2E"/>
    <w:rPr>
      <w:color w:val="808080"/>
    </w:rPr>
  </w:style>
  <w:style w:type="paragraph" w:customStyle="1" w:styleId="FE5C2C27AA2D450CA036FA2EC3F5693D">
    <w:name w:val="FE5C2C27AA2D450CA036FA2EC3F5693D"/>
    <w:rsid w:val="002E0F2E"/>
  </w:style>
  <w:style w:type="paragraph" w:customStyle="1" w:styleId="21FEB78F109D4E3C8C52A02D9BDE9765">
    <w:name w:val="21FEB78F109D4E3C8C52A02D9BDE9765"/>
    <w:rsid w:val="002E0F2E"/>
  </w:style>
  <w:style w:type="paragraph" w:customStyle="1" w:styleId="3937ECA1F31647CBA267C1D5981CB2B5">
    <w:name w:val="3937ECA1F31647CBA267C1D5981CB2B5"/>
    <w:rsid w:val="002E0F2E"/>
  </w:style>
  <w:style w:type="paragraph" w:customStyle="1" w:styleId="197876C5339C494D88514CD8A975A466">
    <w:name w:val="197876C5339C494D88514CD8A975A466"/>
    <w:rsid w:val="002E0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ional Policy" ma:contentTypeID="0x0101001540288E25360442B812606DB98572BD005E247B19B702F441BC48C163E8926B3E" ma:contentTypeVersion="44" ma:contentTypeDescription="" ma:contentTypeScope="" ma:versionID="2dda2e45717fbf54fac4218bc880f03d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4587cda77a8a00002413a693234bb598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/>
                <xsd:element ref="ns2:DocumentInfluence" minOccurs="0"/>
                <xsd:element ref="ns2:DocumentNumber" minOccurs="0"/>
                <xsd:element ref="ns2:DocumentOwner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2:ReviewerName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  <xsd:element ref="ns3:Approval_x0020_Leve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RatedBy" ma:index="3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 ma:readOnly="false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  <xsd:enumeration value="Board/Diligent"/>
                  </xsd:restriction>
                </xsd:simpleType>
              </xsd:element>
            </xsd:sequence>
          </xsd:extension>
        </xsd:complexContent>
      </xsd:complexType>
    </xsd:element>
    <xsd:element name="DocumentNumber" ma:index="8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9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Version" ma:index="10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11" nillable="true" ma:displayName="HCA Department" ma:format="Dropdown" ma:internalName="HCADepartment">
      <xsd:simpleType>
        <xsd:restriction base="dms:Choice">
          <xsd:enumeration value="Asset Management"/>
          <xsd:enumeration value="Assurance"/>
          <xsd:enumeration value="Catherine House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Specialist Housing Group"/>
          <xsd:enumeration value="Strategic Communications"/>
          <xsd:enumeration value="Strategy, Sustainability and Transformation"/>
          <xsd:enumeration value="Treasury"/>
          <xsd:enumeration value="UCP"/>
        </xsd:restriction>
      </xsd:simpleType>
    </xsd:element>
    <xsd:element name="ExecutiveDepartment" ma:index="12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3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4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5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6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7" nillable="true" ma:displayName="Performance Standard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8" nillable="true" ma:displayName="Publish Date" ma:format="DateOnly" ma:internalName="PublishDate" ma:readOnly="false">
      <xsd:simpleType>
        <xsd:restriction base="dms:DateTime"/>
      </xsd:simpleType>
    </xsd:element>
    <xsd:element name="RegulatoryInclusions" ma:index="19" nillable="true" ma:displayName="Regulatory Inclusions" ma:default="No" ma:format="Dropdown" ma:internalName="RegulatoryInclusions">
      <xsd:simpleType>
        <xsd:restriction base="dms:Choice">
          <xsd:enumeration value="Yes"/>
          <xsd:enumeration value="No"/>
        </xsd:restriction>
      </xsd:simpleType>
    </xsd:element>
    <xsd:element name="ReviewDate" ma:index="20" nillable="true" ma:displayName="Review Date" ma:default="[today]" ma:format="DateOnly" ma:internalName="ReviewDate">
      <xsd:simpleType>
        <xsd:restriction base="dms:DateTime"/>
      </xsd:simpleType>
    </xsd:element>
    <xsd:element name="ReviewPeriod" ma:index="21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viewerName" ma:index="22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ArchiveUser" ma:index="27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32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5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42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3" nillable="true" ma:displayName="Integration Applied" ma:format="Dropdown" ma:internalName="IntegrationApplied">
      <xsd:simpleType>
        <xsd:restriction base="dms:Choice">
          <xsd:enumeration value="Yes"/>
          <xsd:enumeration value="No"/>
        </xsd:restriction>
      </xsd:simple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6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 ma:readOnly="false">
      <xsd:simpleType>
        <xsd:restriction base="dms:Boolean"/>
      </xsd:simpleType>
    </xsd:element>
    <xsd:element name="Approval_x0020_Level0" ma:index="48" nillable="true" ma:displayName="Approval Level" ma:default="Management" ma:description="Is approval undertaken by the Board or Management?" ma:format="Dropdown" ma:internalName="Approval_x0020_Level0">
      <xsd:simpleType>
        <xsd:restriction base="dms:Choice">
          <xsd:enumeration value="Board"/>
          <xsd:enumeration value="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>
      <Value>All</Value>
    </DocumentInfluence>
    <MonthlyShowcase xmlns="e6a1ff41-1602-428f-9ee7-425182238c6e">No</MonthlyShowcase>
    <ReviewDate xmlns="e6a1ff41-1602-428f-9ee7-425182238c6e">2021-01-22T16:00:00+00:00</ReviewDate>
    <DocStatus xmlns="e6a1ff41-1602-428f-9ee7-425182238c6e">Published</DocStatus>
    <HCADepartment xmlns="e6a1ff41-1602-428f-9ee7-425182238c6e">Specialist Housing Group</HCADepartment>
    <LikesCount xmlns="http://schemas.microsoft.com/sharepoint/v3" xsi:nil="true"/>
    <IsArchive xmlns="e6a1ff41-1602-428f-9ee7-425182238c6e">No</IsArchive>
    <RegulatoryInclusions xmlns="e6a1ff41-1602-428f-9ee7-425182238c6e">Yes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minor corrections to dates and metadata</DocComments>
    <PublishDate xmlns="e6a1ff41-1602-428f-9ee7-425182238c6e">2019-01-22T16:00:00+00:00</PublishDate>
    <Ratings xmlns="http://schemas.microsoft.com/sharepoint/v3" xsi:nil="true"/>
    <LinkedRepository xmlns="e6a1ff41-1602-428f-9ee7-425182238c6e">
      <Value>BIERP</Value>
    </LinkedRepository>
    <AccessibilityRormattingRequired xmlns="e6a1ff41-1602-428f-9ee7-425182238c6e">Yes</AccessibilityRormattingRequired>
    <ApprovedForArchive xmlns="e6a1ff41-1602-428f-9ee7-425182238c6e" xsi:nil="true"/>
    <DocumentVersion xmlns="e6a1ff41-1602-428f-9ee7-425182238c6e">1</DocumentVersion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InformationRelevance xmlns="e6a1ff41-1602-428f-9ee7-425182238c6e">National</InformationRelevance>
    <PerformanceStandards xmlns="e6a1ff41-1602-428f-9ee7-425182238c6e">
      <Value>Tenancy &amp; Housing Services</Value>
    </PerformanceStandards>
    <ReviewPeriod xmlns="e6a1ff41-1602-428f-9ee7-425182238c6e">3 Years</ReviewPeriod>
    <Contracts xmlns="e6a1ff41-1602-428f-9ee7-425182238c6e">
      <Value>N/A</Value>
    </Contracts>
    <DocumentOwner xmlns="e6a1ff41-1602-428f-9ee7-425182238c6e">
      <UserInfo>
        <DisplayName/>
        <AccountId xsi:nil="true"/>
        <AccountType/>
      </UserInfo>
    </DocumentOwner>
    <ApplicableCompliance xmlns="e6a1ff41-1602-428f-9ee7-425182238c6e">
      <Value>NDIS Commission</Value>
      <Value>Specialist Disability Accommodation (SDA)</Value>
    </ApplicableCompliance>
    <LastUpdated xmlns="e6a1ff41-1602-428f-9ee7-425182238c6e">2021-01-22T13:00:00+00:00</LastUpdated>
    <RatedBy xmlns="http://schemas.microsoft.com/sharepoint/v3">
      <UserInfo>
        <DisplayName/>
        <AccountId xsi:nil="true"/>
        <AccountType/>
      </UserInfo>
    </RatedBy>
    <Handbook_x002f_Package xmlns="f3b525b9-d1ae-4d06-a8a3-f4f1f8c9f6b0">
      <Value>N/A</Value>
    </Handbook_x002f_Package>
    <ExecutiveDepartment xmlns="e6a1ff41-1602-428f-9ee7-425182238c6e">
      <Value>National Operations</Value>
    </ExecutiveDepartment>
    <_dlc_DocId xmlns="e6a1ff41-1602-428f-9ee7-425182238c6e">KCENTRE-192251812-2460</_dlc_DocId>
    <_dlc_DocIdUrl xmlns="e6a1ff41-1602-428f-9ee7-425182238c6e">
      <Url>https://housingchoicesaustralia.sharepoint.com/sites/knowledge/_layouts/15/DocIdRedir.aspx?ID=KCENTRE-192251812-2460</Url>
      <Description>KCENTRE-192251812-2460</Description>
    </_dlc_DocIdUrl>
    <IntegrationApplied xmlns="e6a1ff41-1602-428f-9ee7-425182238c6e" xsi:nil="true"/>
    <AcknowledgementRequired xmlns="f3b525b9-d1ae-4d06-a8a3-f4f1f8c9f6b0">false</AcknowledgementRequired>
    <ApplicableEntities xmlns="e6a1ff41-1602-428f-9ee7-425182238c6e" xsi:nil="true"/>
    <Handbook_x002f_Package xmlns="e6a1ff41-1602-428f-9ee7-425182238c6e">
      <Value>N/A</Value>
    </Handbook_x002f_Package>
    <TaxCatchAll xmlns="e6a1ff41-1602-428f-9ee7-425182238c6e" xsi:nil="true"/>
    <TaxKeywordTaxHTField xmlns="e6a1ff41-1602-428f-9ee7-425182238c6e" xsi:nil="true"/>
    <Approval_x0020_Level0 xmlns="f3b525b9-d1ae-4d06-a8a3-f4f1f8c9f6b0">Management</Approval_x0020_Level0>
  </documentManagement>
</p:properties>
</file>

<file path=customXml/itemProps1.xml><?xml version="1.0" encoding="utf-8"?>
<ds:datastoreItem xmlns:ds="http://schemas.openxmlformats.org/officeDocument/2006/customXml" ds:itemID="{F4BFD6F3-31BC-49F6-85DC-1D3F75FCB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CBFAC-5157-4D39-8452-D1CE95F7D8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909B25-9C4A-470E-9A18-0EF1EEC3821B}"/>
</file>

<file path=customXml/itemProps4.xml><?xml version="1.0" encoding="utf-8"?>
<ds:datastoreItem xmlns:ds="http://schemas.openxmlformats.org/officeDocument/2006/customXml" ds:itemID="{934751D9-EDD7-4795-BC74-199C490C15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7CE188-367D-412E-9962-E70111DB7ADE}">
  <ds:schemaRefs>
    <ds:schemaRef ds:uri="http://schemas.microsoft.com/office/2006/metadata/properties"/>
    <ds:schemaRef ds:uri="http://schemas.microsoft.com/office/infopath/2007/PartnerControls"/>
    <ds:schemaRef ds:uri="e6a1ff41-1602-428f-9ee7-425182238c6e"/>
    <ds:schemaRef ds:uri="http://schemas.microsoft.com/sharepoint/v3"/>
    <ds:schemaRef ds:uri="f3b525b9-d1ae-4d06-a8a3-f4f1f8c9f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suggestion v5 - KC 01 04 20</Template>
  <TotalTime>30</TotalTime>
  <Pages>4</Pages>
  <Words>1063</Words>
  <Characters>6060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Ending Tenancies Policy SDA</vt:lpstr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Ending Tenancies Policy SDA</dc:title>
  <dc:subject/>
  <dc:creator>Mel Sutton</dc:creator>
  <cp:keywords/>
  <dc:description/>
  <cp:lastModifiedBy>Liz Waterhouse</cp:lastModifiedBy>
  <cp:revision>33</cp:revision>
  <cp:lastPrinted>2019-08-16T06:09:00Z</cp:lastPrinted>
  <dcterms:created xsi:type="dcterms:W3CDTF">2020-08-13T07:14:00Z</dcterms:created>
  <dcterms:modified xsi:type="dcterms:W3CDTF">2022-07-27T08:44:00Z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0x0101001540288E25360442B812606DB98572BD005E247B19B702F441BC48C163E8926B3E</vt:lpwstr>
  </property>
  <property fmtid="{D5CDD505-2E9C-101B-9397-08002B2CF9AE}" pid="3" name="Order">
    <vt:r8>57600</vt:r8>
  </property>
  <property fmtid="{D5CDD505-2E9C-101B-9397-08002B2CF9AE}" pid="4" name="_dlc_DocIdItemGuid">
    <vt:lpwstr>2ccd1f5c-74b6-5051-981e-1089ad1c7a76</vt:lpwstr>
  </property>
  <property fmtid="{D5CDD505-2E9C-101B-9397-08002B2CF9AE}" pid="5" name="TaxKeyword">
    <vt:lpwstr/>
  </property>
</Properties>
</file>